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7287" w14:textId="050FB1EC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Pr="00BB5595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10</w:t>
      </w:r>
      <w:r w:rsidR="00C655B7" w:rsidRPr="00BB5595">
        <w:rPr>
          <w:rFonts w:ascii="華康仿宋體W6" w:eastAsia="華康仿宋體W6" w:hAnsiTheme="minorEastAsia"/>
          <w:b/>
          <w:color w:val="FF0000"/>
          <w:sz w:val="28"/>
          <w:szCs w:val="28"/>
        </w:rPr>
        <w:t>7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B4227F">
        <w:rPr>
          <w:rFonts w:ascii="華康仿宋體W6" w:eastAsia="華康仿宋體W6" w:hAnsiTheme="minorEastAsia"/>
          <w:b/>
          <w:color w:val="FF0000"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F318BA4" w:rsidR="00393276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F463E9" w:rsidRPr="00AD18E4" w14:paraId="39270C68" w14:textId="77777777" w:rsidTr="00586F0C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9892C" w14:textId="77777777" w:rsidR="00F463E9" w:rsidRPr="00AD18E4" w:rsidRDefault="00F463E9" w:rsidP="00586F0C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AD18E4">
              <w:rPr>
                <w:rFonts w:ascii="標楷體" w:eastAsia="新細明體" w:hAnsi="標楷體" w:cs="標楷體"/>
              </w:rPr>
              <w:t>課綱</w:t>
            </w:r>
          </w:p>
          <w:p w14:paraId="2D204177" w14:textId="77777777" w:rsidR="00F463E9" w:rsidRPr="00AD18E4" w:rsidRDefault="00F463E9" w:rsidP="00586F0C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0" w:name="_Hlk533085577"/>
            <w:r w:rsidRPr="00AD18E4">
              <w:rPr>
                <w:rFonts w:ascii="標楷體" w:eastAsia="新細明體" w:hAnsi="標楷體" w:cs="標楷體"/>
              </w:rPr>
              <w:t>核心素養</w:t>
            </w:r>
            <w:bookmarkEnd w:id="0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97C3C09" w14:textId="77777777" w:rsidR="00F463E9" w:rsidRPr="00AD18E4" w:rsidRDefault="00F463E9" w:rsidP="00586F0C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3E17FBE3" w14:textId="77777777" w:rsidR="00F463E9" w:rsidRPr="00AD18E4" w:rsidRDefault="00F463E9" w:rsidP="00586F0C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F463E9" w:rsidRPr="00AD18E4" w14:paraId="50C674F3" w14:textId="77777777" w:rsidTr="00586F0C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3BC90" w14:textId="77777777" w:rsidR="00F463E9" w:rsidRPr="00AD18E4" w:rsidRDefault="00F463E9" w:rsidP="00586F0C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2359E6D" w14:textId="77777777" w:rsidR="00F463E9" w:rsidRPr="00AD18E4" w:rsidRDefault="00F463E9" w:rsidP="00586F0C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6E0BABB0" w14:textId="77777777" w:rsidR="00F463E9" w:rsidRPr="00AD18E4" w:rsidRDefault="00F463E9" w:rsidP="00586F0C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AD18E4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1" w:name="_Hlk533085597"/>
            <w:r w:rsidRPr="00AD18E4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1"/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F463E9" w:rsidRPr="00AD18E4" w14:paraId="43E37D1C" w14:textId="77777777" w:rsidTr="00586F0C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16B69" w14:textId="77777777" w:rsidR="00F463E9" w:rsidRPr="00AD18E4" w:rsidRDefault="00F463E9" w:rsidP="00586F0C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80292E1" w14:textId="77777777" w:rsidR="00F463E9" w:rsidRPr="00AD18E4" w:rsidRDefault="00F463E9" w:rsidP="00586F0C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25C9A59F" w14:textId="77777777" w:rsidR="00F463E9" w:rsidRPr="00AD18E4" w:rsidRDefault="00F463E9" w:rsidP="00586F0C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AD18E4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F463E9" w:rsidRPr="00AD18E4" w14:paraId="2C3599F9" w14:textId="77777777" w:rsidTr="00586F0C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3656E" w14:textId="77777777" w:rsidR="00F463E9" w:rsidRPr="00AD18E4" w:rsidRDefault="00F463E9" w:rsidP="00586F0C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AD18E4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7996E0A9" w14:textId="77777777" w:rsidR="00F463E9" w:rsidRPr="00AD18E4" w:rsidRDefault="00F463E9" w:rsidP="00586F0C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智慧生活力</w:t>
            </w:r>
            <w:r w:rsidRPr="00AD18E4">
              <w:rPr>
                <w:rFonts w:ascii="標楷體" w:eastAsia="新細明體" w:hAnsi="標楷體"/>
              </w:rPr>
              <w:t xml:space="preserve"> □</w:t>
            </w:r>
            <w:r w:rsidRPr="00AD18E4">
              <w:rPr>
                <w:rFonts w:ascii="標楷體" w:eastAsia="新細明體" w:hAnsi="標楷體"/>
              </w:rPr>
              <w:t>傳愛行動力</w:t>
            </w:r>
            <w:r w:rsidRPr="00AD18E4">
              <w:rPr>
                <w:rFonts w:ascii="標楷體" w:eastAsia="新細明體" w:hAnsi="標楷體" w:hint="eastAsia"/>
              </w:rPr>
              <w:t xml:space="preserve"> 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知識探索力</w:t>
            </w:r>
            <w:r w:rsidRPr="00AD18E4">
              <w:rPr>
                <w:rFonts w:ascii="標楷體" w:eastAsia="新細明體" w:hAnsi="標楷體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社群活動力</w:t>
            </w:r>
            <w:r w:rsidRPr="00AD18E4">
              <w:rPr>
                <w:rFonts w:ascii="標楷體" w:eastAsia="新細明體" w:hAnsi="標楷體"/>
              </w:rPr>
              <w:t xml:space="preserve"> □</w:t>
            </w:r>
            <w:r w:rsidRPr="00AD18E4">
              <w:rPr>
                <w:rFonts w:ascii="標楷體" w:eastAsia="新細明體" w:hAnsi="標楷體"/>
              </w:rPr>
              <w:t>夢想實踐力</w:t>
            </w:r>
          </w:p>
        </w:tc>
      </w:tr>
      <w:tr w:rsidR="00F463E9" w:rsidRPr="00AD18E4" w14:paraId="73F90B03" w14:textId="77777777" w:rsidTr="00586F0C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0B290" w14:textId="77777777" w:rsidR="00F463E9" w:rsidRPr="00AD18E4" w:rsidRDefault="00F463E9" w:rsidP="00586F0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AD18E4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5BAEEE44" w14:textId="77777777" w:rsidR="00F463E9" w:rsidRPr="00AD18E4" w:rsidRDefault="00F463E9" w:rsidP="00586F0C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60F78A22" w14:textId="77777777" w:rsidR="00F463E9" w:rsidRPr="00AD18E4" w:rsidRDefault="00F463E9" w:rsidP="00586F0C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137B159E" w14:textId="77777777" w:rsidR="00F463E9" w:rsidRPr="00AD18E4" w:rsidRDefault="00F463E9" w:rsidP="00586F0C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6B1A76B9" w14:textId="77777777" w:rsidR="00F463E9" w:rsidRPr="00CA0030" w:rsidRDefault="00F463E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66BEE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66BEE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441037B4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="00423453">
              <w:rPr>
                <w:rFonts w:asciiTheme="majorEastAsia" w:eastAsiaTheme="majorEastAsia" w:hAnsiTheme="majorEastAsia" w:hint="eastAsia"/>
                <w:szCs w:val="24"/>
              </w:rPr>
              <w:t>大數據的概念與應用</w:t>
            </w:r>
          </w:p>
        </w:tc>
      </w:tr>
      <w:tr w:rsidR="00566BEE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5E331FD5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0A229E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="00CA3156">
              <w:rPr>
                <w:rFonts w:asciiTheme="majorEastAsia" w:eastAsiaTheme="majorEastAsia" w:hAnsiTheme="majorEastAsia"/>
                <w:color w:val="FF0000"/>
                <w:szCs w:val="24"/>
              </w:rPr>
              <w:t>8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CA3156">
              <w:rPr>
                <w:rFonts w:asciiTheme="majorEastAsia" w:eastAsiaTheme="majorEastAsia" w:hAnsiTheme="majorEastAsia"/>
                <w:color w:val="FF0000"/>
                <w:szCs w:val="24"/>
              </w:rPr>
              <w:t>2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CA315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3A58C0">
              <w:rPr>
                <w:rFonts w:asciiTheme="majorEastAsia" w:eastAsiaTheme="majorEastAsia" w:hAnsiTheme="majorEastAsia"/>
                <w:color w:val="FF0000"/>
                <w:szCs w:val="24"/>
              </w:rPr>
              <w:t>5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566BEE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566BEE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41346894" w:rsidR="000566A7" w:rsidRPr="00CA0030" w:rsidRDefault="00F4661B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中華大學科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技</w:t>
            </w:r>
            <w:r>
              <w:rPr>
                <w:rFonts w:asciiTheme="majorEastAsia" w:eastAsiaTheme="majorEastAsia" w:hAnsiTheme="majorEastAsia"/>
                <w:szCs w:val="24"/>
              </w:rPr>
              <w:t>管理學系賴以軒教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授</w:t>
            </w:r>
          </w:p>
        </w:tc>
      </w:tr>
      <w:tr w:rsidR="00566BEE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OnLine行動教師專業學習社群</w:t>
            </w:r>
          </w:p>
        </w:tc>
      </w:tr>
      <w:tr w:rsidR="00566BEE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07E2C94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BB5595">
              <w:rPr>
                <w:rFonts w:asciiTheme="majorEastAsia" w:eastAsiaTheme="majorEastAsia" w:hAnsiTheme="majorEastAsia"/>
                <w:szCs w:val="24"/>
              </w:rPr>
              <w:t>29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66BEE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4196C66A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30</w:t>
            </w:r>
          </w:p>
          <w:p w14:paraId="395272A8" w14:textId="64BA02F3" w:rsidR="009331C0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CA315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周文松校長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4F1003F6" w14:textId="4068C470" w:rsidR="00CA35C1" w:rsidRPr="00CA35C1" w:rsidRDefault="00CA35C1" w:rsidP="00CA35C1">
            <w:pPr>
              <w:ind w:leftChars="200" w:left="48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這次校務評鑑，發現數據的多寡和正確真的是非常重要，</w:t>
            </w:r>
            <w:r w:rsidR="006D5344">
              <w:rPr>
                <w:rFonts w:asciiTheme="majorEastAsia" w:eastAsiaTheme="majorEastAsia" w:hAnsiTheme="majorEastAsia" w:hint="eastAsia"/>
                <w:szCs w:val="24"/>
              </w:rPr>
              <w:t>很高興能夠來聽聆聽這場大數據，希望參與後能夠更了解大數據的世界。</w:t>
            </w:r>
          </w:p>
          <w:p w14:paraId="6474825C" w14:textId="09CEE2FA" w:rsidR="00CA35C1" w:rsidRDefault="00562C04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中華大學科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技</w:t>
            </w:r>
            <w:r>
              <w:rPr>
                <w:rFonts w:asciiTheme="majorEastAsia" w:eastAsiaTheme="majorEastAsia" w:hAnsiTheme="majorEastAsia"/>
                <w:szCs w:val="24"/>
              </w:rPr>
              <w:t>管理學系賴以軒教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授：</w:t>
            </w:r>
          </w:p>
          <w:p w14:paraId="0ED9E8EC" w14:textId="45124F8E" w:rsidR="006B3A3B" w:rsidRPr="006B3A3B" w:rsidRDefault="009E6046" w:rsidP="006B3A3B">
            <w:pPr>
              <w:pStyle w:val="aa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.</w:t>
            </w:r>
            <w:r w:rsidR="006B3A3B" w:rsidRPr="006B3A3B">
              <w:rPr>
                <w:rFonts w:asciiTheme="majorEastAsia" w:eastAsiaTheme="majorEastAsia" w:hAnsiTheme="majorEastAsia" w:hint="eastAsia"/>
                <w:szCs w:val="24"/>
              </w:rPr>
              <w:t>莫忘初衷：</w:t>
            </w:r>
          </w:p>
          <w:p w14:paraId="58C9669F" w14:textId="77777777" w:rsidR="006B3A3B" w:rsidRPr="006B3A3B" w:rsidRDefault="006B3A3B" w:rsidP="006B3A3B">
            <w:pPr>
              <w:pStyle w:val="aa"/>
              <w:rPr>
                <w:rFonts w:asciiTheme="majorEastAsia" w:eastAsiaTheme="majorEastAsia" w:hAnsiTheme="majorEastAsia"/>
                <w:szCs w:val="24"/>
              </w:rPr>
            </w:pPr>
            <w:r w:rsidRPr="006B3A3B">
              <w:rPr>
                <w:rFonts w:asciiTheme="majorEastAsia" w:eastAsiaTheme="majorEastAsia" w:hAnsiTheme="majorEastAsia" w:hint="eastAsia"/>
                <w:szCs w:val="24"/>
              </w:rPr>
              <w:t>緣起中華、結緣中港</w:t>
            </w:r>
          </w:p>
          <w:p w14:paraId="4172C724" w14:textId="77777777" w:rsidR="006B3A3B" w:rsidRPr="006B3A3B" w:rsidRDefault="006B3A3B" w:rsidP="006B3A3B">
            <w:pPr>
              <w:pStyle w:val="aa"/>
              <w:rPr>
                <w:rFonts w:asciiTheme="majorEastAsia" w:eastAsiaTheme="majorEastAsia" w:hAnsiTheme="majorEastAsia"/>
                <w:szCs w:val="24"/>
              </w:rPr>
            </w:pPr>
            <w:r w:rsidRPr="006B3A3B">
              <w:rPr>
                <w:rFonts w:asciiTheme="majorEastAsia" w:eastAsiaTheme="majorEastAsia" w:hAnsiTheme="majorEastAsia" w:hint="eastAsia"/>
                <w:szCs w:val="24"/>
              </w:rPr>
              <w:t>收納小確幸、擁抱大幸福</w:t>
            </w:r>
          </w:p>
          <w:p w14:paraId="6B4E80B3" w14:textId="35D1C5A7" w:rsidR="006B3A3B" w:rsidRPr="006B3A3B" w:rsidRDefault="009E6046" w:rsidP="006B3A3B">
            <w:pPr>
              <w:pStyle w:val="aa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>
              <w:rPr>
                <w:rFonts w:asciiTheme="majorEastAsia" w:eastAsiaTheme="majorEastAsia" w:hAnsiTheme="majorEastAsia"/>
                <w:szCs w:val="24"/>
              </w:rPr>
              <w:t>.</w:t>
            </w:r>
            <w:r w:rsidR="006B3A3B" w:rsidRPr="006B3A3B">
              <w:rPr>
                <w:rFonts w:asciiTheme="majorEastAsia" w:eastAsiaTheme="majorEastAsia" w:hAnsiTheme="majorEastAsia" w:hint="eastAsia"/>
                <w:szCs w:val="24"/>
              </w:rPr>
              <w:t>什麼是大數據：哪裡看的到大數據</w:t>
            </w:r>
          </w:p>
          <w:p w14:paraId="67EB7CCE" w14:textId="1D988141" w:rsidR="00CA35C1" w:rsidRDefault="006B3A3B" w:rsidP="006B3A3B">
            <w:pPr>
              <w:pStyle w:val="aa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6B3A3B">
              <w:rPr>
                <w:rFonts w:asciiTheme="majorEastAsia" w:eastAsiaTheme="majorEastAsia" w:hAnsiTheme="majorEastAsia" w:hint="eastAsia"/>
                <w:szCs w:val="24"/>
              </w:rPr>
              <w:t>天文觀察、人類基因組解密、股市交易、Google、Facebook等，都看的到大數據及其應用。</w:t>
            </w:r>
          </w:p>
          <w:p w14:paraId="7EA35103" w14:textId="22642717" w:rsidR="008F6A12" w:rsidRDefault="008F6A12" w:rsidP="006B3A3B">
            <w:pPr>
              <w:pStyle w:val="aa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3.</w:t>
            </w:r>
            <w:r w:rsidRPr="006B3A3B">
              <w:rPr>
                <w:rFonts w:asciiTheme="majorEastAsia" w:eastAsiaTheme="majorEastAsia" w:hAnsiTheme="majorEastAsia" w:hint="eastAsia"/>
                <w:szCs w:val="24"/>
              </w:rPr>
              <w:t>大數據</w:t>
            </w:r>
            <w:r w:rsidR="002945F2">
              <w:rPr>
                <w:rFonts w:asciiTheme="majorEastAsia" w:eastAsiaTheme="majorEastAsia" w:hAnsiTheme="majorEastAsia" w:hint="eastAsia"/>
                <w:szCs w:val="24"/>
              </w:rPr>
              <w:t>處理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流程</w:t>
            </w:r>
          </w:p>
          <w:p w14:paraId="514130C6" w14:textId="45DD2869" w:rsidR="008F6A12" w:rsidRDefault="008F6A12" w:rsidP="008F6A12">
            <w:pPr>
              <w:pStyle w:val="aa"/>
              <w:rPr>
                <w:rFonts w:asciiTheme="majorEastAsia" w:eastAsiaTheme="majorEastAsia" w:hAnsiTheme="majorEastAsia"/>
                <w:szCs w:val="24"/>
              </w:rPr>
            </w:pPr>
            <w:r w:rsidRPr="008F6A12">
              <w:rPr>
                <w:rFonts w:asciiTheme="majorEastAsia" w:eastAsiaTheme="majorEastAsia" w:hAnsiTheme="majorEastAsia" w:hint="eastAsia"/>
                <w:szCs w:val="24"/>
              </w:rPr>
              <w:t>數據採集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8F6A12">
              <w:rPr>
                <w:rFonts w:asciiTheme="majorEastAsia" w:eastAsiaTheme="majorEastAsia" w:hAnsiTheme="majorEastAsia" w:hint="eastAsia"/>
                <w:szCs w:val="24"/>
              </w:rPr>
              <w:t>數據清理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8F6A12">
              <w:rPr>
                <w:rFonts w:asciiTheme="majorEastAsia" w:eastAsiaTheme="majorEastAsia" w:hAnsiTheme="majorEastAsia" w:hint="eastAsia"/>
                <w:szCs w:val="24"/>
              </w:rPr>
              <w:t>數據儲存與管理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8F6A12">
              <w:rPr>
                <w:rFonts w:asciiTheme="majorEastAsia" w:eastAsiaTheme="majorEastAsia" w:hAnsiTheme="majorEastAsia" w:hint="eastAsia"/>
                <w:szCs w:val="24"/>
              </w:rPr>
              <w:t>數據分析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8F6A12">
              <w:rPr>
                <w:rFonts w:asciiTheme="majorEastAsia" w:eastAsiaTheme="majorEastAsia" w:hAnsiTheme="majorEastAsia" w:hint="eastAsia"/>
                <w:szCs w:val="24"/>
              </w:rPr>
              <w:t>數據挖掘</w:t>
            </w:r>
          </w:p>
          <w:p w14:paraId="17D9D173" w14:textId="7EFFE81E" w:rsidR="00CA35C1" w:rsidRDefault="002945F2" w:rsidP="00CA35C1">
            <w:pPr>
              <w:pStyle w:val="aa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4.大數據的類別：</w:t>
            </w:r>
          </w:p>
          <w:p w14:paraId="6262F183" w14:textId="74BB022E" w:rsidR="00CA35C1" w:rsidRDefault="002945F2" w:rsidP="00CA35C1">
            <w:pPr>
              <w:pStyle w:val="aa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2945F2">
              <w:rPr>
                <w:rFonts w:asciiTheme="majorEastAsia" w:eastAsiaTheme="majorEastAsia" w:hAnsiTheme="majorEastAsia" w:hint="eastAsia"/>
                <w:szCs w:val="24"/>
              </w:rPr>
              <w:t>金融、物流、行銷、運輸、醫療、專利、不動產……大數據</w:t>
            </w:r>
          </w:p>
          <w:p w14:paraId="454F880F" w14:textId="01C4DEBB" w:rsidR="00BA552D" w:rsidRDefault="00BA552D" w:rsidP="00CA35C1">
            <w:pPr>
              <w:pStyle w:val="aa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5.</w:t>
            </w:r>
            <w:r>
              <w:rPr>
                <w:rFonts w:asciiTheme="majorEastAsia" w:eastAsiaTheme="majorEastAsia" w:hAnsiTheme="majorEastAsia"/>
                <w:szCs w:val="24"/>
              </w:rPr>
              <w:t>大數據的應用</w:t>
            </w:r>
          </w:p>
          <w:p w14:paraId="78A153CB" w14:textId="155045CF" w:rsidR="00BA552D" w:rsidRDefault="00242DC9" w:rsidP="00242DC9">
            <w:pPr>
              <w:pStyle w:val="aa"/>
              <w:rPr>
                <w:rFonts w:asciiTheme="majorEastAsia" w:eastAsiaTheme="majorEastAsia" w:hAnsiTheme="majorEastAsia"/>
                <w:szCs w:val="24"/>
              </w:rPr>
            </w:pPr>
            <w:r w:rsidRPr="00242DC9">
              <w:rPr>
                <w:rFonts w:asciiTheme="majorEastAsia" w:eastAsiaTheme="majorEastAsia" w:hAnsiTheme="majorEastAsia" w:hint="eastAsia"/>
                <w:szCs w:val="24"/>
              </w:rPr>
              <w:t>精準行銷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242DC9">
              <w:rPr>
                <w:rFonts w:asciiTheme="majorEastAsia" w:eastAsiaTheme="majorEastAsia" w:hAnsiTheme="majorEastAsia" w:hint="eastAsia"/>
                <w:szCs w:val="24"/>
              </w:rPr>
              <w:t>學歷、人脈、工作地點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242DC9">
              <w:rPr>
                <w:rFonts w:asciiTheme="majorEastAsia" w:eastAsiaTheme="majorEastAsia" w:hAnsiTheme="majorEastAsia" w:hint="eastAsia"/>
                <w:szCs w:val="24"/>
              </w:rPr>
              <w:t>預防犯罪(凡走過必留下痕跡)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242DC9">
              <w:rPr>
                <w:rFonts w:asciiTheme="majorEastAsia" w:eastAsiaTheme="majorEastAsia" w:hAnsiTheme="majorEastAsia" w:hint="eastAsia"/>
                <w:szCs w:val="24"/>
              </w:rPr>
              <w:t>車輛製造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242DC9">
              <w:rPr>
                <w:rFonts w:asciiTheme="majorEastAsia" w:eastAsiaTheme="majorEastAsia" w:hAnsiTheme="majorEastAsia"/>
                <w:szCs w:val="24"/>
              </w:rPr>
              <w:t>AI(Artificial Intelligence)+</w:t>
            </w:r>
          </w:p>
          <w:p w14:paraId="1308898E" w14:textId="601884DD" w:rsidR="002945F2" w:rsidRDefault="00BA552D" w:rsidP="00CA35C1">
            <w:pPr>
              <w:pStyle w:val="aa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lastRenderedPageBreak/>
              <w:t>6</w:t>
            </w:r>
            <w:r w:rsidR="005C0F2C">
              <w:rPr>
                <w:rFonts w:asciiTheme="majorEastAsia" w:eastAsiaTheme="majorEastAsia" w:hAnsiTheme="majorEastAsia" w:hint="eastAsia"/>
                <w:szCs w:val="24"/>
              </w:rPr>
              <w:t>大數據的</w:t>
            </w:r>
            <w:r w:rsidR="005E327A">
              <w:rPr>
                <w:rFonts w:asciiTheme="majorEastAsia" w:eastAsiaTheme="majorEastAsia" w:hAnsiTheme="majorEastAsia" w:hint="eastAsia"/>
                <w:szCs w:val="24"/>
              </w:rPr>
              <w:t>影響</w:t>
            </w:r>
          </w:p>
          <w:p w14:paraId="6E2B4CA7" w14:textId="77777777" w:rsidR="005E327A" w:rsidRPr="005E327A" w:rsidRDefault="005E327A" w:rsidP="00E9675B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5E327A">
              <w:rPr>
                <w:rFonts w:asciiTheme="majorEastAsia" w:eastAsiaTheme="majorEastAsia" w:hAnsiTheme="majorEastAsia" w:hint="eastAsia"/>
                <w:szCs w:val="24"/>
              </w:rPr>
              <w:t>三項轉變</w:t>
            </w:r>
          </w:p>
          <w:p w14:paraId="4FFDA264" w14:textId="4EA0C01A" w:rsidR="005E327A" w:rsidRPr="00314644" w:rsidRDefault="005E327A" w:rsidP="00314644">
            <w:pPr>
              <w:ind w:left="1200"/>
              <w:rPr>
                <w:rFonts w:asciiTheme="majorEastAsia" w:eastAsiaTheme="majorEastAsia" w:hAnsiTheme="majorEastAsia"/>
                <w:szCs w:val="24"/>
              </w:rPr>
            </w:pPr>
            <w:r w:rsidRPr="00314644">
              <w:rPr>
                <w:rFonts w:asciiTheme="majorEastAsia" w:eastAsiaTheme="majorEastAsia" w:hAnsiTheme="majorEastAsia" w:hint="eastAsia"/>
                <w:szCs w:val="24"/>
              </w:rPr>
              <w:t>處理全</w:t>
            </w:r>
            <w:bookmarkStart w:id="2" w:name="_GoBack"/>
            <w:bookmarkEnd w:id="2"/>
            <w:r w:rsidRPr="00314644">
              <w:rPr>
                <w:rFonts w:asciiTheme="majorEastAsia" w:eastAsiaTheme="majorEastAsia" w:hAnsiTheme="majorEastAsia" w:hint="eastAsia"/>
                <w:szCs w:val="24"/>
              </w:rPr>
              <w:t>部資料而非僅樣本</w:t>
            </w:r>
            <w:r w:rsidR="00AD02B2" w:rsidRPr="00314644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314644">
              <w:rPr>
                <w:rFonts w:asciiTheme="majorEastAsia" w:eastAsiaTheme="majorEastAsia" w:hAnsiTheme="majorEastAsia" w:hint="eastAsia"/>
                <w:szCs w:val="24"/>
              </w:rPr>
              <w:t>降低對準確率的要求</w:t>
            </w:r>
            <w:r w:rsidR="00AD02B2" w:rsidRPr="00314644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314644">
              <w:rPr>
                <w:rFonts w:asciiTheme="majorEastAsia" w:eastAsiaTheme="majorEastAsia" w:hAnsiTheme="majorEastAsia" w:hint="eastAsia"/>
                <w:szCs w:val="24"/>
              </w:rPr>
              <w:t>不求原因，只看模式。</w:t>
            </w:r>
          </w:p>
          <w:p w14:paraId="504BAD52" w14:textId="77777777" w:rsidR="005E327A" w:rsidRPr="005E327A" w:rsidRDefault="005E327A" w:rsidP="00E9675B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5E327A">
              <w:rPr>
                <w:rFonts w:asciiTheme="majorEastAsia" w:eastAsiaTheme="majorEastAsia" w:hAnsiTheme="majorEastAsia" w:hint="eastAsia"/>
                <w:szCs w:val="24"/>
              </w:rPr>
              <w:t>三項趨勢</w:t>
            </w:r>
          </w:p>
          <w:p w14:paraId="43665CBD" w14:textId="3CC0FDF5" w:rsidR="005E327A" w:rsidRPr="00314644" w:rsidRDefault="005E327A" w:rsidP="00314644">
            <w:pPr>
              <w:ind w:left="1200"/>
              <w:rPr>
                <w:rFonts w:asciiTheme="majorEastAsia" w:eastAsiaTheme="majorEastAsia" w:hAnsiTheme="majorEastAsia"/>
                <w:szCs w:val="24"/>
              </w:rPr>
            </w:pPr>
            <w:r w:rsidRPr="00314644">
              <w:rPr>
                <w:rFonts w:asciiTheme="majorEastAsia" w:eastAsiaTheme="majorEastAsia" w:hAnsiTheme="majorEastAsia" w:hint="eastAsia"/>
                <w:szCs w:val="24"/>
              </w:rPr>
              <w:t>數據化更為普遍</w:t>
            </w:r>
            <w:r w:rsidR="00AD02B2" w:rsidRPr="00314644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314644">
              <w:rPr>
                <w:rFonts w:asciiTheme="majorEastAsia" w:eastAsiaTheme="majorEastAsia" w:hAnsiTheme="majorEastAsia" w:hint="eastAsia"/>
                <w:szCs w:val="24"/>
              </w:rPr>
              <w:t>資料將成為關鍵資產</w:t>
            </w:r>
            <w:r w:rsidR="00AD02B2" w:rsidRPr="00314644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314644">
              <w:rPr>
                <w:rFonts w:asciiTheme="majorEastAsia" w:eastAsiaTheme="majorEastAsia" w:hAnsiTheme="majorEastAsia" w:hint="eastAsia"/>
                <w:szCs w:val="24"/>
              </w:rPr>
              <w:t>分析將凌駕專業知識</w:t>
            </w:r>
          </w:p>
          <w:p w14:paraId="49008DC9" w14:textId="77777777" w:rsidR="005E327A" w:rsidRPr="005E327A" w:rsidRDefault="005E327A" w:rsidP="00E9675B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5E327A">
              <w:rPr>
                <w:rFonts w:asciiTheme="majorEastAsia" w:eastAsiaTheme="majorEastAsia" w:hAnsiTheme="majorEastAsia" w:hint="eastAsia"/>
                <w:szCs w:val="24"/>
              </w:rPr>
              <w:t>三項隱憂</w:t>
            </w:r>
          </w:p>
          <w:p w14:paraId="511DA072" w14:textId="0CC102D7" w:rsidR="005872A1" w:rsidRPr="00314644" w:rsidRDefault="005E327A" w:rsidP="00314644">
            <w:pPr>
              <w:ind w:left="1200"/>
              <w:rPr>
                <w:rFonts w:asciiTheme="majorEastAsia" w:eastAsiaTheme="majorEastAsia" w:hAnsiTheme="majorEastAsia"/>
                <w:szCs w:val="24"/>
              </w:rPr>
            </w:pPr>
            <w:r w:rsidRPr="00314644">
              <w:rPr>
                <w:rFonts w:asciiTheme="majorEastAsia" w:eastAsiaTheme="majorEastAsia" w:hAnsiTheme="majorEastAsia" w:hint="eastAsia"/>
                <w:szCs w:val="24"/>
              </w:rPr>
              <w:t>如何維護隱私？我們可以因為人們的傾向(可預期)而處罰他嗎？我們會成為資料的犧牲品嗎？</w:t>
            </w:r>
            <w:r w:rsidR="005872A1" w:rsidRPr="00314644">
              <w:rPr>
                <w:rFonts w:asciiTheme="majorEastAsia" w:eastAsiaTheme="majorEastAsia" w:hAnsiTheme="majorEastAsia"/>
                <w:szCs w:val="24"/>
              </w:rPr>
              <w:t>)</w:t>
            </w:r>
          </w:p>
          <w:p w14:paraId="6396B850" w14:textId="5A06C4CD" w:rsidR="00FC5DBE" w:rsidRDefault="00FC5DBE" w:rsidP="005E327A">
            <w:pPr>
              <w:pStyle w:val="aa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>
              <w:rPr>
                <w:rFonts w:asciiTheme="majorEastAsia" w:eastAsiaTheme="majorEastAsia" w:hAnsiTheme="majorEastAsia"/>
                <w:szCs w:val="24"/>
              </w:rPr>
              <w:t>.以台三線為例</w:t>
            </w:r>
          </w:p>
          <w:p w14:paraId="0B00BFBF" w14:textId="77777777" w:rsidR="00FC5DBE" w:rsidRPr="00FC5DBE" w:rsidRDefault="00FC5DBE" w:rsidP="00D212CE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C5DBE">
              <w:rPr>
                <w:rFonts w:asciiTheme="majorEastAsia" w:eastAsiaTheme="majorEastAsia" w:hAnsiTheme="majorEastAsia" w:hint="eastAsia"/>
                <w:szCs w:val="24"/>
              </w:rPr>
              <w:t>傳統旅運需求調查分析</w:t>
            </w:r>
          </w:p>
          <w:p w14:paraId="50B8CCC1" w14:textId="214CA980" w:rsidR="00FC5DBE" w:rsidRDefault="00FC5DBE" w:rsidP="00D212CE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C5DBE">
              <w:rPr>
                <w:rFonts w:asciiTheme="majorEastAsia" w:eastAsiaTheme="majorEastAsia" w:hAnsiTheme="majorEastAsia" w:hint="eastAsia"/>
                <w:szCs w:val="24"/>
              </w:rPr>
              <w:t>臺三線服務路線規劃構想流程</w:t>
            </w:r>
            <w:r w:rsidR="004156B4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058FE03" w14:textId="77777777" w:rsidR="00D117D6" w:rsidRDefault="004156B4" w:rsidP="00D212CE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156B4">
              <w:rPr>
                <w:rFonts w:asciiTheme="majorEastAsia" w:eastAsiaTheme="majorEastAsia" w:hAnsiTheme="majorEastAsia" w:hint="eastAsia"/>
                <w:szCs w:val="24"/>
              </w:rPr>
              <w:t>數據類別與應用特性整體說明</w:t>
            </w:r>
          </w:p>
          <w:p w14:paraId="045FEC3B" w14:textId="77777777" w:rsidR="00D117D6" w:rsidRDefault="004156B4" w:rsidP="00D212CE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156B4">
              <w:rPr>
                <w:rFonts w:asciiTheme="majorEastAsia" w:eastAsiaTheme="majorEastAsia" w:hAnsiTheme="majorEastAsia" w:hint="eastAsia"/>
                <w:szCs w:val="24"/>
              </w:rPr>
              <w:t>行動通訊大數據</w:t>
            </w:r>
          </w:p>
          <w:p w14:paraId="0387D178" w14:textId="77777777" w:rsidR="00D117D6" w:rsidRDefault="004156B4" w:rsidP="00D212CE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156B4">
              <w:rPr>
                <w:rFonts w:asciiTheme="majorEastAsia" w:eastAsiaTheme="majorEastAsia" w:hAnsiTheme="majorEastAsia" w:hint="eastAsia"/>
                <w:szCs w:val="24"/>
              </w:rPr>
              <w:t>信令數據分析說明</w:t>
            </w:r>
          </w:p>
          <w:p w14:paraId="578C1B23" w14:textId="77777777" w:rsidR="00D117D6" w:rsidRDefault="004156B4" w:rsidP="00D212CE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156B4">
              <w:rPr>
                <w:rFonts w:asciiTheme="majorEastAsia" w:eastAsiaTheme="majorEastAsia" w:hAnsiTheme="majorEastAsia" w:hint="eastAsia"/>
                <w:szCs w:val="24"/>
              </w:rPr>
              <w:t>票證數據資料蒐集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及分析</w:t>
            </w:r>
          </w:p>
          <w:p w14:paraId="59FF547A" w14:textId="3D4C5337" w:rsidR="004156B4" w:rsidRDefault="00D117D6" w:rsidP="00D212CE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D117D6">
              <w:rPr>
                <w:rFonts w:asciiTheme="majorEastAsia" w:eastAsiaTheme="majorEastAsia" w:hAnsiTheme="majorEastAsia" w:hint="eastAsia"/>
                <w:szCs w:val="24"/>
              </w:rPr>
              <w:t>電子票證與營運數據分析</w:t>
            </w:r>
          </w:p>
          <w:p w14:paraId="71C93DCD" w14:textId="5691113C" w:rsidR="00FF404F" w:rsidRDefault="00FF404F" w:rsidP="009F0CBC">
            <w:pPr>
              <w:pStyle w:val="aa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8.以類流感為例</w:t>
            </w:r>
          </w:p>
          <w:p w14:paraId="2DECED40" w14:textId="77777777" w:rsidR="00FF404F" w:rsidRPr="00FF404F" w:rsidRDefault="00FF404F" w:rsidP="00FF404F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F404F">
              <w:rPr>
                <w:rFonts w:asciiTheme="majorEastAsia" w:eastAsiaTheme="majorEastAsia" w:hAnsiTheme="majorEastAsia" w:hint="eastAsia"/>
                <w:szCs w:val="24"/>
              </w:rPr>
              <w:t>利用PowerBI做大數據視覺化圖表及分析</w:t>
            </w:r>
          </w:p>
          <w:p w14:paraId="75568597" w14:textId="77777777" w:rsidR="00FF404F" w:rsidRPr="00FF404F" w:rsidRDefault="00FF404F" w:rsidP="00FF404F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F404F">
              <w:rPr>
                <w:rFonts w:asciiTheme="majorEastAsia" w:eastAsiaTheme="majorEastAsia" w:hAnsiTheme="majorEastAsia" w:hint="eastAsia"/>
                <w:szCs w:val="24"/>
              </w:rPr>
              <w:t>數據是採用政府opendata的【健保門診及住院就診人次統計資料】，12萬筆資料</w:t>
            </w:r>
          </w:p>
          <w:p w14:paraId="134FEDCA" w14:textId="77777777" w:rsidR="00FF404F" w:rsidRPr="00FF404F" w:rsidRDefault="00FF404F" w:rsidP="00FF404F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F404F">
              <w:rPr>
                <w:rFonts w:asciiTheme="majorEastAsia" w:eastAsiaTheme="majorEastAsia" w:hAnsiTheme="majorEastAsia" w:hint="eastAsia"/>
                <w:szCs w:val="24"/>
              </w:rPr>
              <w:t>資料包括數值,位置,日期,文字, 日期可以依年月日切割,文字可以做數字文字長度的切割</w:t>
            </w:r>
          </w:p>
          <w:p w14:paraId="7C6222A4" w14:textId="77777777" w:rsidR="00FF404F" w:rsidRPr="00FF404F" w:rsidRDefault="00FF404F" w:rsidP="00FF404F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F404F">
              <w:rPr>
                <w:rFonts w:asciiTheme="majorEastAsia" w:eastAsiaTheme="majorEastAsia" w:hAnsiTheme="majorEastAsia" w:hint="eastAsia"/>
                <w:szCs w:val="24"/>
              </w:rPr>
              <w:t>本報告包括直條圖,折線圖,圓形,漏斗圖,散布圖,地圖,區域圖,樹狀圖,卡片,資料及表交叉分析</w:t>
            </w:r>
          </w:p>
          <w:p w14:paraId="5BD7D9A0" w14:textId="77777777" w:rsidR="00FF404F" w:rsidRPr="00FF404F" w:rsidRDefault="00FF404F" w:rsidP="00FF404F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F404F">
              <w:rPr>
                <w:rFonts w:asciiTheme="majorEastAsia" w:eastAsiaTheme="majorEastAsia" w:hAnsiTheme="majorEastAsia" w:hint="eastAsia"/>
                <w:szCs w:val="24"/>
              </w:rPr>
              <w:t>年: 2008_14~2018_52, 週: 1-53, 就診類別:住院、門診</w:t>
            </w:r>
          </w:p>
          <w:p w14:paraId="02C4A645" w14:textId="77777777" w:rsidR="00FF404F" w:rsidRPr="00FF404F" w:rsidRDefault="00FF404F" w:rsidP="00FF404F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F404F">
              <w:rPr>
                <w:rFonts w:asciiTheme="majorEastAsia" w:eastAsiaTheme="majorEastAsia" w:hAnsiTheme="majorEastAsia" w:hint="eastAsia"/>
                <w:szCs w:val="24"/>
              </w:rPr>
              <w:t>年齡別: 0~4, 5~14, 15~24, 25~64, 65+</w:t>
            </w:r>
          </w:p>
          <w:p w14:paraId="164F011E" w14:textId="4D2B620F" w:rsidR="00FF404F" w:rsidRDefault="00FF404F" w:rsidP="00FF404F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FF404F">
              <w:rPr>
                <w:rFonts w:asciiTheme="majorEastAsia" w:eastAsiaTheme="majorEastAsia" w:hAnsiTheme="majorEastAsia" w:hint="eastAsia"/>
                <w:szCs w:val="24"/>
              </w:rPr>
              <w:t>分析: 類流感重點發生的 時間， 地點， 年齡群，趨勢分析，矩陣分析</w:t>
            </w:r>
          </w:p>
          <w:p w14:paraId="6946B1F3" w14:textId="63EC7563" w:rsidR="009F0CBC" w:rsidRPr="009F0CBC" w:rsidRDefault="00FF404F" w:rsidP="009F0CBC">
            <w:pPr>
              <w:pStyle w:val="aa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9</w:t>
            </w:r>
            <w:r w:rsidR="009F0CBC">
              <w:rPr>
                <w:rFonts w:asciiTheme="majorEastAsia" w:eastAsiaTheme="majorEastAsia" w:hAnsiTheme="majorEastAsia" w:hint="eastAsia"/>
                <w:szCs w:val="24"/>
              </w:rPr>
              <w:t>.</w:t>
            </w:r>
            <w:r w:rsidR="009F0CBC">
              <w:rPr>
                <w:rFonts w:hint="eastAsia"/>
              </w:rPr>
              <w:t xml:space="preserve"> </w:t>
            </w:r>
            <w:r w:rsidR="009F0CBC" w:rsidRPr="009F0CBC">
              <w:rPr>
                <w:rFonts w:asciiTheme="majorEastAsia" w:eastAsiaTheme="majorEastAsia" w:hAnsiTheme="majorEastAsia" w:hint="eastAsia"/>
                <w:szCs w:val="24"/>
              </w:rPr>
              <w:t>自己的未來自己掌握！</w:t>
            </w:r>
          </w:p>
          <w:p w14:paraId="342143D7" w14:textId="5825AD5D" w:rsidR="009F0CBC" w:rsidRPr="005872A1" w:rsidRDefault="009F0CBC" w:rsidP="009F0CBC">
            <w:pPr>
              <w:pStyle w:val="aa"/>
              <w:rPr>
                <w:rFonts w:asciiTheme="majorEastAsia" w:eastAsiaTheme="majorEastAsia" w:hAnsiTheme="majorEastAsia"/>
                <w:szCs w:val="24"/>
              </w:rPr>
            </w:pPr>
            <w:r w:rsidRPr="009F0CBC">
              <w:rPr>
                <w:rFonts w:asciiTheme="majorEastAsia" w:eastAsiaTheme="majorEastAsia" w:hAnsiTheme="majorEastAsia" w:hint="eastAsia"/>
                <w:szCs w:val="24"/>
              </w:rPr>
              <w:t>關懷引導：主動學習，教育才真正開始！</w:t>
            </w:r>
          </w:p>
          <w:p w14:paraId="6EF3D7CC" w14:textId="27AB95D7" w:rsidR="008F074E" w:rsidRPr="008F074E" w:rsidRDefault="008F074E" w:rsidP="00A80D3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20DFBB38" w:rsidR="00FD6A2C" w:rsidRPr="00BB5595" w:rsidRDefault="006F0CE3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尊信</w:t>
            </w:r>
            <w:r w:rsidR="005F190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空氣品質數據中如何收集正確的數據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95272AE" w14:textId="49B6FBB0" w:rsidR="00530944" w:rsidRPr="00CA0030" w:rsidRDefault="006F0CE3" w:rsidP="005F190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乃琦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美術領域相關大數據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4EFDDC89" w14:textId="77777777" w:rsidR="006D1EB3" w:rsidRDefault="006D1EB3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0139D666" w14:textId="77777777" w:rsidR="006D1EB3" w:rsidRDefault="006D1EB3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CB9607E" w14:textId="77777777" w:rsidR="006D1EB3" w:rsidRDefault="006D1EB3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0AF3F189" w14:textId="77777777" w:rsidR="006D1EB3" w:rsidRDefault="006D1EB3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5AAD2B4" w14:textId="77777777" w:rsidR="006D1EB3" w:rsidRDefault="006D1EB3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95272AF" w14:textId="4B85C386" w:rsidR="006D1EB3" w:rsidRPr="00CA0030" w:rsidRDefault="006D1EB3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66BEE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31050568" w:rsidR="009331C0" w:rsidRPr="00CA0030" w:rsidRDefault="00E46E47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8AD28A5" wp14:editId="5B133F14">
                  <wp:extent cx="2856230" cy="2017384"/>
                  <wp:effectExtent l="0" t="0" r="127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80215賴教授_190215_00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754" cy="204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2919D33B" w:rsidR="00FF43C1" w:rsidRPr="00CA0030" w:rsidRDefault="00E46E47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EC9465D" wp14:editId="24E39C56">
                  <wp:extent cx="2949574" cy="1981835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80215賴教授_190215_00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265" cy="2011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EE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6095577B" w:rsidR="003477D7" w:rsidRPr="00CA0030" w:rsidRDefault="0036125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校長為這場</w:t>
            </w:r>
            <w:r w:rsidR="00112B3E">
              <w:rPr>
                <w:rFonts w:asciiTheme="majorEastAsia" w:eastAsiaTheme="majorEastAsia" w:hAnsiTheme="majorEastAsia"/>
                <w:noProof/>
                <w:szCs w:val="24"/>
              </w:rPr>
              <w:t>大數據概念與應用講座</w:t>
            </w:r>
            <w:r w:rsidR="00112B3E" w:rsidRPr="00112B3E">
              <w:rPr>
                <w:rFonts w:asciiTheme="majorEastAsia" w:eastAsiaTheme="majorEastAsia" w:hAnsiTheme="majorEastAsia" w:hint="eastAsia"/>
                <w:noProof/>
                <w:szCs w:val="24"/>
              </w:rPr>
              <w:t>揭開序幕</w:t>
            </w:r>
          </w:p>
        </w:tc>
        <w:tc>
          <w:tcPr>
            <w:tcW w:w="5226" w:type="dxa"/>
            <w:vAlign w:val="center"/>
          </w:tcPr>
          <w:p w14:paraId="395272B9" w14:textId="6B76D442" w:rsidR="00665ADC" w:rsidRPr="00CA0030" w:rsidRDefault="00112B3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賴教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授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講述大數據概念與應用</w:t>
            </w:r>
          </w:p>
        </w:tc>
      </w:tr>
      <w:tr w:rsidR="00566BEE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20364620" w:rsidR="00665ADC" w:rsidRPr="00CA0030" w:rsidRDefault="00566BE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D2D0C92" wp14:editId="244819CD">
                  <wp:extent cx="2879725" cy="2017081"/>
                  <wp:effectExtent l="0" t="0" r="0" b="254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190215_13010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496" cy="202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4EEBC245" w:rsidR="009331C0" w:rsidRPr="00CA0030" w:rsidRDefault="00566BE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588ADE7" wp14:editId="1E13D0F5">
                  <wp:extent cx="2955919" cy="2031365"/>
                  <wp:effectExtent l="0" t="0" r="0" b="698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190215_1250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121" cy="204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EE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20972FCC" w:rsidR="003477D7" w:rsidRPr="00CA0030" w:rsidRDefault="00112B3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賴教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授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講述大數據概念</w:t>
            </w:r>
          </w:p>
        </w:tc>
        <w:tc>
          <w:tcPr>
            <w:tcW w:w="5226" w:type="dxa"/>
            <w:vAlign w:val="center"/>
          </w:tcPr>
          <w:p w14:paraId="395272BF" w14:textId="3336A208" w:rsidR="009331C0" w:rsidRPr="00CA0030" w:rsidRDefault="00112B3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社群教師認真聽講</w:t>
            </w:r>
          </w:p>
        </w:tc>
      </w:tr>
      <w:tr w:rsidR="00566BEE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43934853" w:rsidR="009331C0" w:rsidRPr="00CA0030" w:rsidRDefault="00566BE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44A74FE" wp14:editId="659AD37C">
                  <wp:extent cx="2869993" cy="1933575"/>
                  <wp:effectExtent l="0" t="0" r="698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190215_13105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962" cy="1947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21A352DF" w:rsidR="009331C0" w:rsidRPr="00CA0030" w:rsidRDefault="00566BE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1AEF993" wp14:editId="3656709F">
                  <wp:extent cx="2975405" cy="1922145"/>
                  <wp:effectExtent l="0" t="0" r="0" b="190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0190215_13070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109" cy="193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EE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0417DD92" w:rsidR="003477D7" w:rsidRPr="00CA0030" w:rsidRDefault="00112B3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尊信師與賴教授互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相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分享大數據</w:t>
            </w:r>
          </w:p>
        </w:tc>
        <w:tc>
          <w:tcPr>
            <w:tcW w:w="5226" w:type="dxa"/>
            <w:vAlign w:val="center"/>
          </w:tcPr>
          <w:p w14:paraId="395272C6" w14:textId="0C4CC069" w:rsidR="009331C0" w:rsidRPr="00CA0030" w:rsidRDefault="00D41176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賴教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授</w:t>
            </w:r>
            <w:r w:rsidR="00AA27C5">
              <w:rPr>
                <w:rFonts w:asciiTheme="majorEastAsia" w:eastAsiaTheme="majorEastAsia" w:hAnsiTheme="majorEastAsia" w:hint="eastAsia"/>
                <w:noProof/>
                <w:szCs w:val="24"/>
              </w:rPr>
              <w:t>與大家分享</w:t>
            </w:r>
            <w:r w:rsidR="00AA27C5" w:rsidRPr="009F0CBC">
              <w:rPr>
                <w:rFonts w:asciiTheme="majorEastAsia" w:eastAsiaTheme="majorEastAsia" w:hAnsiTheme="majorEastAsia" w:hint="eastAsia"/>
                <w:szCs w:val="24"/>
              </w:rPr>
              <w:t>自己的</w:t>
            </w:r>
            <w:r w:rsidR="004F3DC8">
              <w:rPr>
                <w:rFonts w:asciiTheme="majorEastAsia" w:eastAsiaTheme="majorEastAsia" w:hAnsiTheme="majorEastAsia" w:hint="eastAsia"/>
                <w:szCs w:val="24"/>
              </w:rPr>
              <w:t>人生觀</w:t>
            </w:r>
            <w:r w:rsidR="00AA27C5" w:rsidRPr="009F0CBC">
              <w:rPr>
                <w:rFonts w:asciiTheme="majorEastAsia" w:eastAsiaTheme="majorEastAsia" w:hAnsiTheme="majorEastAsia" w:hint="eastAsia"/>
                <w:szCs w:val="24"/>
              </w:rPr>
              <w:t>！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E5FF" w14:textId="77777777" w:rsidR="007A24AE" w:rsidRDefault="007A24AE" w:rsidP="007B5A3A">
      <w:r>
        <w:separator/>
      </w:r>
    </w:p>
  </w:endnote>
  <w:endnote w:type="continuationSeparator" w:id="0">
    <w:p w14:paraId="2BE37E2A" w14:textId="77777777" w:rsidR="007A24AE" w:rsidRDefault="007A24AE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BEB9D" w14:textId="77777777" w:rsidR="007A24AE" w:rsidRDefault="007A24AE" w:rsidP="007B5A3A">
      <w:r>
        <w:separator/>
      </w:r>
    </w:p>
  </w:footnote>
  <w:footnote w:type="continuationSeparator" w:id="0">
    <w:p w14:paraId="749AFF0F" w14:textId="77777777" w:rsidR="007A24AE" w:rsidRDefault="007A24AE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DF5903"/>
    <w:multiLevelType w:val="hybridMultilevel"/>
    <w:tmpl w:val="3CD0869C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157AA7"/>
    <w:multiLevelType w:val="hybridMultilevel"/>
    <w:tmpl w:val="770A36B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D75DE5"/>
    <w:multiLevelType w:val="hybridMultilevel"/>
    <w:tmpl w:val="E9DC3A60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30C5A5E"/>
    <w:multiLevelType w:val="hybridMultilevel"/>
    <w:tmpl w:val="1BC6E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D3650"/>
    <w:rsid w:val="000D7E91"/>
    <w:rsid w:val="00107BF7"/>
    <w:rsid w:val="001122CD"/>
    <w:rsid w:val="00112B3E"/>
    <w:rsid w:val="001202A1"/>
    <w:rsid w:val="0012672D"/>
    <w:rsid w:val="00132823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B2FA2"/>
    <w:rsid w:val="001C63B0"/>
    <w:rsid w:val="001D2527"/>
    <w:rsid w:val="001D2A63"/>
    <w:rsid w:val="001E10DE"/>
    <w:rsid w:val="001E3008"/>
    <w:rsid w:val="001E451B"/>
    <w:rsid w:val="0020354D"/>
    <w:rsid w:val="00224AB1"/>
    <w:rsid w:val="00235CF1"/>
    <w:rsid w:val="00241D4B"/>
    <w:rsid w:val="002426F5"/>
    <w:rsid w:val="00242DC9"/>
    <w:rsid w:val="00247B2C"/>
    <w:rsid w:val="002766A1"/>
    <w:rsid w:val="00281DF0"/>
    <w:rsid w:val="00282F4E"/>
    <w:rsid w:val="002902AE"/>
    <w:rsid w:val="002935E3"/>
    <w:rsid w:val="002945F2"/>
    <w:rsid w:val="00295D7C"/>
    <w:rsid w:val="002A21B4"/>
    <w:rsid w:val="002C1063"/>
    <w:rsid w:val="002C2352"/>
    <w:rsid w:val="002D41C0"/>
    <w:rsid w:val="002E243E"/>
    <w:rsid w:val="002E39AD"/>
    <w:rsid w:val="002F0121"/>
    <w:rsid w:val="002F1D40"/>
    <w:rsid w:val="002F3500"/>
    <w:rsid w:val="002F6F04"/>
    <w:rsid w:val="003028BB"/>
    <w:rsid w:val="003066FA"/>
    <w:rsid w:val="00314644"/>
    <w:rsid w:val="003257FA"/>
    <w:rsid w:val="00332799"/>
    <w:rsid w:val="00333266"/>
    <w:rsid w:val="003404DF"/>
    <w:rsid w:val="00344070"/>
    <w:rsid w:val="003477D7"/>
    <w:rsid w:val="00350D72"/>
    <w:rsid w:val="003529FC"/>
    <w:rsid w:val="00361259"/>
    <w:rsid w:val="00362B54"/>
    <w:rsid w:val="003649E6"/>
    <w:rsid w:val="0037412C"/>
    <w:rsid w:val="003840D9"/>
    <w:rsid w:val="003930D6"/>
    <w:rsid w:val="00393276"/>
    <w:rsid w:val="00397C6E"/>
    <w:rsid w:val="003A58C0"/>
    <w:rsid w:val="003B4599"/>
    <w:rsid w:val="003C1581"/>
    <w:rsid w:val="003D306F"/>
    <w:rsid w:val="003D324D"/>
    <w:rsid w:val="003D3654"/>
    <w:rsid w:val="003E3C1A"/>
    <w:rsid w:val="003E71EC"/>
    <w:rsid w:val="003F7F8F"/>
    <w:rsid w:val="00414347"/>
    <w:rsid w:val="004156B4"/>
    <w:rsid w:val="00423453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3DC8"/>
    <w:rsid w:val="004F5888"/>
    <w:rsid w:val="004F7512"/>
    <w:rsid w:val="00505221"/>
    <w:rsid w:val="00511123"/>
    <w:rsid w:val="00516FF2"/>
    <w:rsid w:val="0051745E"/>
    <w:rsid w:val="00517F75"/>
    <w:rsid w:val="00520DFD"/>
    <w:rsid w:val="00522802"/>
    <w:rsid w:val="00530944"/>
    <w:rsid w:val="00532899"/>
    <w:rsid w:val="00542ACD"/>
    <w:rsid w:val="00562C04"/>
    <w:rsid w:val="00566BEE"/>
    <w:rsid w:val="00582687"/>
    <w:rsid w:val="005872A1"/>
    <w:rsid w:val="005A318C"/>
    <w:rsid w:val="005C0F2C"/>
    <w:rsid w:val="005D146E"/>
    <w:rsid w:val="005D5F3C"/>
    <w:rsid w:val="005E327A"/>
    <w:rsid w:val="005E713D"/>
    <w:rsid w:val="005F0DFD"/>
    <w:rsid w:val="005F190F"/>
    <w:rsid w:val="00620359"/>
    <w:rsid w:val="00620DCF"/>
    <w:rsid w:val="00651998"/>
    <w:rsid w:val="00653D5A"/>
    <w:rsid w:val="006654DF"/>
    <w:rsid w:val="00665ADC"/>
    <w:rsid w:val="00672C2C"/>
    <w:rsid w:val="00681A2E"/>
    <w:rsid w:val="006B0FCD"/>
    <w:rsid w:val="006B2415"/>
    <w:rsid w:val="006B3A3B"/>
    <w:rsid w:val="006B5B23"/>
    <w:rsid w:val="006C0368"/>
    <w:rsid w:val="006C399C"/>
    <w:rsid w:val="006D1EB3"/>
    <w:rsid w:val="006D2620"/>
    <w:rsid w:val="006D44CA"/>
    <w:rsid w:val="006D5344"/>
    <w:rsid w:val="006D7E0E"/>
    <w:rsid w:val="006E4792"/>
    <w:rsid w:val="006E57CE"/>
    <w:rsid w:val="006F0CE3"/>
    <w:rsid w:val="00701BBD"/>
    <w:rsid w:val="00711CB9"/>
    <w:rsid w:val="0072172D"/>
    <w:rsid w:val="00731293"/>
    <w:rsid w:val="0073131F"/>
    <w:rsid w:val="0073507B"/>
    <w:rsid w:val="007402E6"/>
    <w:rsid w:val="0074210F"/>
    <w:rsid w:val="00752B13"/>
    <w:rsid w:val="00776259"/>
    <w:rsid w:val="00780A76"/>
    <w:rsid w:val="007927F4"/>
    <w:rsid w:val="007A24AE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43368"/>
    <w:rsid w:val="00854C6E"/>
    <w:rsid w:val="0086268E"/>
    <w:rsid w:val="00893820"/>
    <w:rsid w:val="00896C27"/>
    <w:rsid w:val="008A338C"/>
    <w:rsid w:val="008B0CC7"/>
    <w:rsid w:val="008B5283"/>
    <w:rsid w:val="008C2067"/>
    <w:rsid w:val="008C5760"/>
    <w:rsid w:val="008E0FAC"/>
    <w:rsid w:val="008E659C"/>
    <w:rsid w:val="008F074E"/>
    <w:rsid w:val="008F6A12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76B5C"/>
    <w:rsid w:val="00990A3A"/>
    <w:rsid w:val="009B26EB"/>
    <w:rsid w:val="009C7591"/>
    <w:rsid w:val="009D5C8F"/>
    <w:rsid w:val="009E41DE"/>
    <w:rsid w:val="009E6046"/>
    <w:rsid w:val="009F0CBC"/>
    <w:rsid w:val="009F6660"/>
    <w:rsid w:val="009F7065"/>
    <w:rsid w:val="009F7316"/>
    <w:rsid w:val="00A0782D"/>
    <w:rsid w:val="00A14323"/>
    <w:rsid w:val="00A15363"/>
    <w:rsid w:val="00A15C22"/>
    <w:rsid w:val="00A20049"/>
    <w:rsid w:val="00A41070"/>
    <w:rsid w:val="00A5218D"/>
    <w:rsid w:val="00A5402F"/>
    <w:rsid w:val="00A705A5"/>
    <w:rsid w:val="00A80D37"/>
    <w:rsid w:val="00A84169"/>
    <w:rsid w:val="00A91FF5"/>
    <w:rsid w:val="00A94D2E"/>
    <w:rsid w:val="00A95548"/>
    <w:rsid w:val="00A96756"/>
    <w:rsid w:val="00AA27C5"/>
    <w:rsid w:val="00AA75DB"/>
    <w:rsid w:val="00AB7AF3"/>
    <w:rsid w:val="00AC23EE"/>
    <w:rsid w:val="00AC522E"/>
    <w:rsid w:val="00AD02B2"/>
    <w:rsid w:val="00AD1737"/>
    <w:rsid w:val="00AD5B87"/>
    <w:rsid w:val="00AD63BC"/>
    <w:rsid w:val="00AE51C5"/>
    <w:rsid w:val="00B040EC"/>
    <w:rsid w:val="00B07D84"/>
    <w:rsid w:val="00B13F57"/>
    <w:rsid w:val="00B17B00"/>
    <w:rsid w:val="00B22614"/>
    <w:rsid w:val="00B22C2E"/>
    <w:rsid w:val="00B331B2"/>
    <w:rsid w:val="00B4227F"/>
    <w:rsid w:val="00B43BA7"/>
    <w:rsid w:val="00B4793A"/>
    <w:rsid w:val="00B61C06"/>
    <w:rsid w:val="00B62263"/>
    <w:rsid w:val="00B6266E"/>
    <w:rsid w:val="00B64546"/>
    <w:rsid w:val="00B74D8C"/>
    <w:rsid w:val="00B81131"/>
    <w:rsid w:val="00B83053"/>
    <w:rsid w:val="00B83639"/>
    <w:rsid w:val="00B97B81"/>
    <w:rsid w:val="00BA08A2"/>
    <w:rsid w:val="00BA36B6"/>
    <w:rsid w:val="00BA552D"/>
    <w:rsid w:val="00BA7F51"/>
    <w:rsid w:val="00BB5595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4FD8"/>
    <w:rsid w:val="00C37336"/>
    <w:rsid w:val="00C533BC"/>
    <w:rsid w:val="00C57818"/>
    <w:rsid w:val="00C60237"/>
    <w:rsid w:val="00C62CB4"/>
    <w:rsid w:val="00C64B8C"/>
    <w:rsid w:val="00C655B7"/>
    <w:rsid w:val="00C65E8F"/>
    <w:rsid w:val="00C65EB6"/>
    <w:rsid w:val="00C75598"/>
    <w:rsid w:val="00C81AA5"/>
    <w:rsid w:val="00C82D05"/>
    <w:rsid w:val="00C866C2"/>
    <w:rsid w:val="00CA0030"/>
    <w:rsid w:val="00CA011C"/>
    <w:rsid w:val="00CA27B1"/>
    <w:rsid w:val="00CA3156"/>
    <w:rsid w:val="00CA35C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17D6"/>
    <w:rsid w:val="00D212CE"/>
    <w:rsid w:val="00D405B2"/>
    <w:rsid w:val="00D41176"/>
    <w:rsid w:val="00D46615"/>
    <w:rsid w:val="00D54D88"/>
    <w:rsid w:val="00D63FC5"/>
    <w:rsid w:val="00D70276"/>
    <w:rsid w:val="00D8357E"/>
    <w:rsid w:val="00D86DE4"/>
    <w:rsid w:val="00DA5394"/>
    <w:rsid w:val="00DC036F"/>
    <w:rsid w:val="00DD147F"/>
    <w:rsid w:val="00DE24BC"/>
    <w:rsid w:val="00DE66CF"/>
    <w:rsid w:val="00E07AE4"/>
    <w:rsid w:val="00E16303"/>
    <w:rsid w:val="00E241CC"/>
    <w:rsid w:val="00E34B31"/>
    <w:rsid w:val="00E3763F"/>
    <w:rsid w:val="00E379D5"/>
    <w:rsid w:val="00E42ECA"/>
    <w:rsid w:val="00E46E47"/>
    <w:rsid w:val="00E62B9C"/>
    <w:rsid w:val="00E63362"/>
    <w:rsid w:val="00E63455"/>
    <w:rsid w:val="00E70C64"/>
    <w:rsid w:val="00E74145"/>
    <w:rsid w:val="00E85323"/>
    <w:rsid w:val="00E853A8"/>
    <w:rsid w:val="00E91E55"/>
    <w:rsid w:val="00E94FEB"/>
    <w:rsid w:val="00E9675B"/>
    <w:rsid w:val="00E967F6"/>
    <w:rsid w:val="00EB4179"/>
    <w:rsid w:val="00ED0BE7"/>
    <w:rsid w:val="00ED2501"/>
    <w:rsid w:val="00ED62E1"/>
    <w:rsid w:val="00EE7DFE"/>
    <w:rsid w:val="00EF7E4D"/>
    <w:rsid w:val="00F05680"/>
    <w:rsid w:val="00F37D03"/>
    <w:rsid w:val="00F463E9"/>
    <w:rsid w:val="00F4661B"/>
    <w:rsid w:val="00F46874"/>
    <w:rsid w:val="00F46E96"/>
    <w:rsid w:val="00F54C6B"/>
    <w:rsid w:val="00F56B29"/>
    <w:rsid w:val="00F577B0"/>
    <w:rsid w:val="00F6766A"/>
    <w:rsid w:val="00F7133C"/>
    <w:rsid w:val="00F727B2"/>
    <w:rsid w:val="00F8142B"/>
    <w:rsid w:val="00F86883"/>
    <w:rsid w:val="00F954B2"/>
    <w:rsid w:val="00F96096"/>
    <w:rsid w:val="00FC3021"/>
    <w:rsid w:val="00FC5DBE"/>
    <w:rsid w:val="00FC7880"/>
    <w:rsid w:val="00FD120E"/>
    <w:rsid w:val="00FD3600"/>
    <w:rsid w:val="00FD3AE2"/>
    <w:rsid w:val="00FD6A2C"/>
    <w:rsid w:val="00FE4381"/>
    <w:rsid w:val="00FF0499"/>
    <w:rsid w:val="00FF404F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9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9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36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4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7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88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63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1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50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7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33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C4DE-0E8F-471C-9A37-0186C282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芸賞 趙</cp:lastModifiedBy>
  <cp:revision>42</cp:revision>
  <cp:lastPrinted>2016-09-26T03:40:00Z</cp:lastPrinted>
  <dcterms:created xsi:type="dcterms:W3CDTF">2019-02-15T07:14:00Z</dcterms:created>
  <dcterms:modified xsi:type="dcterms:W3CDTF">2019-02-18T06:32:00Z</dcterms:modified>
</cp:coreProperties>
</file>