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4A" w:rsidRDefault="00A46B80" w:rsidP="00A46B80">
      <w:pPr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40"/>
          <w:szCs w:val="40"/>
        </w:rPr>
      </w:pPr>
      <w:r w:rsidRPr="0068254A">
        <w:rPr>
          <w:rFonts w:ascii="華康標楷體" w:eastAsia="華康標楷體" w:hAnsi="Times New Roman" w:cs="Times New Roman" w:hint="eastAsia"/>
          <w:b/>
          <w:sz w:val="40"/>
          <w:szCs w:val="40"/>
        </w:rPr>
        <w:t>單選題</w:t>
      </w:r>
      <w:r w:rsidRPr="0068254A">
        <w:rPr>
          <w:rFonts w:ascii="華康標楷體" w:eastAsia="華康標楷體" w:hAnsi="Times New Roman" w:cs="Times New Roman" w:hint="eastAsia"/>
          <w:color w:val="333300"/>
          <w:sz w:val="40"/>
          <w:szCs w:val="40"/>
        </w:rPr>
        <w:t>：</w:t>
      </w:r>
      <w:r w:rsidRPr="0068254A"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>每題二分、共一百分</w:t>
      </w:r>
    </w:p>
    <w:p w:rsidR="00A46B80" w:rsidRDefault="00A46B80" w:rsidP="00A46B80">
      <w:pPr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40"/>
          <w:szCs w:val="40"/>
        </w:rPr>
      </w:pPr>
      <w:r w:rsidRPr="0068254A"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 xml:space="preserve">     班     號   姓名:</w:t>
      </w:r>
    </w:p>
    <w:p w:rsidR="003D171B" w:rsidRPr="004F302B" w:rsidRDefault="003D171B" w:rsidP="00A46B80">
      <w:pPr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0(１))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「你現在整天遊手好閒，和你當初立志要積極振作不是□□□□嗎？」句中挖空之處填入下列何者詞語最適當？(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半路出家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迷途知返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半途而廢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背道而馳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0(２))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single"/>
        </w:rPr>
        <w:t>林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伯伯搭乘上午九點五十分的船前往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single"/>
        </w:rPr>
        <w:t>澎湖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，預計一個半小時後抵達。請問抵達的時辰為何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卯時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巳時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午時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亥時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0(３))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(甲)「擅」長(乙)腥「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羶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」(丙)毛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「氈」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(丁)遞「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嬗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」。請問以上「　」中讀音的關係如何？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甲乙同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乙丙同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甲丙同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甲丁同</w:t>
      </w:r>
      <w:proofErr w:type="gramEnd"/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0(４))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下列「　」內的字形，何者前後相同？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)一望無「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ㄧㄣ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ˊ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ㄧㄣ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ˊ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」河星光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ㄨㄛ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齪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下流／「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ㄨㄛ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」手道別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)馬路「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ㄒㄧㄠ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」息／「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ㄒ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ㄧㄠ」聲匿跡　(Ｄ)勉「ㄌㄧ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」向上／敦品「ㄌㄧ</w:t>
      </w:r>
      <w:r w:rsidRPr="004F302B">
        <w:rPr>
          <w:rFonts w:ascii="華康標楷體" w:eastAsia="華康標楷體" w:hAnsi="標楷體" w:hint="eastAsia"/>
          <w:color w:val="000000"/>
          <w:sz w:val="36"/>
          <w:szCs w:val="36"/>
        </w:rPr>
        <w:t>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」學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0(５))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「此刻正像是水底的世界／一切已沉澱，靜寂／那些遠近朦朧的樹枝如□□叢生海裡／藍空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上緩泛過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光潔的浮雲是片片無聲的□□／只有一隻古代的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象牙舟在珍珠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的海上徐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划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」（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夏菁</w:t>
      </w:r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月色散步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）上引為一節現代詩，□□內分別最適合填入下列哪組詞語？(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)寶石／柳絮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)珊瑚／浪花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)枯藤／泡沫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)秀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髮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／雪花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0(６))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渡口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詩表現了送別時的不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捨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，下列成語何者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無法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表達這樣的情感？(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目斷飛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鴻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一曲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陽關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)咫尺天涯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)風流雲散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0(７))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下列「　」中所使用的成語，何者最為恰當？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)他的收入雖然微薄，卻省吃儉用捐款千萬，這種行為值得大家「群起效尤」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)今日這家百貨公司準備了上萬份的贈品，數量「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游刃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有餘」，幾乎人人有獎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)為了自己的前途，不惜討好上司，甘心「吮癰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舐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痔」的人，真是非常可悲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)熱愛自然的他，希望退休後，能夠到山林中過「臨淵羨魚」的生活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0(８))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下列文句「　」中的詞語，何者詞性與其他三者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)知道「思念」從此生根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)熱淚在心中「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匯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」成河流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)就把祝福「別」在襟上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)華年從此「停頓」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begin"/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instrText xml:space="preserve"> eq \o(\s\do 0(９)) </w:instrText>
      </w:r>
      <w:r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fldChar w:fldCharType="end"/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「山川莊嚴溫柔」句中將「溫柔的山川」比喻為什麼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自己的無限相思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女子地位的卑微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兩人情路的坎坷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對方的個性良善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10.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wave"/>
        </w:rPr>
        <w:t>未走之路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中，哪裡可以看出作者面</w:t>
      </w:r>
      <w:r w:rsidRPr="004F302B">
        <w:rPr>
          <w:rFonts w:ascii="華康標楷體" w:eastAsia="華康標楷體" w:hAnsi="新細明體" w:hint="eastAsia"/>
          <w:color w:val="000000"/>
          <w:kern w:val="0"/>
          <w:sz w:val="36"/>
          <w:szCs w:val="36"/>
          <w:lang w:val="zh-TW"/>
        </w:rPr>
        <w:t>臨抉擇時的彷徨猶疑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因為它荒草叢生，人跡罕至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kern w:val="0"/>
          <w:sz w:val="36"/>
          <w:szCs w:val="36"/>
          <w:lang w:val="zh-TW"/>
        </w:rPr>
        <w:t>我久久地站在那分岔的地方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落葉上都沒有被踩踏的痕跡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我將會一邊嘆息一邊敘說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11.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wave"/>
        </w:rPr>
        <w:t>渡口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詩如何運用韻腳，以造成情感重複連綿的效果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第一節和第二節韻腳相同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第二節和第三節韻腳相同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第一節和第三節韻腳相同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第一節、第二節和第三節韻腳皆同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12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wave"/>
        </w:rPr>
        <w:t>渡口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整首詩如何運用句型，以強化了別離的依依不捨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第一節和第二節句型相同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第二節和第三節句型相同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第一節和第三節句型相同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第一、二、三節句型皆同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13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(甲)運用第二人稱「你」，對第三人稱「他」的直接抒情手法，顯得深情(乙)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通篇多用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擬人法，形成強大的感染力(丙)節奏反覆，有音樂美(丁)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全詩自由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行筆，結構鬆散(戊)句型重複，通篇不押韻。有關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席慕蓉</w:t>
      </w:r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渡口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詩的特色說明，正確的有幾項？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)四項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)三項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)二項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)一項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14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下列各組「　」內的詞性，何者與其他三者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不同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)與你「握別」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)萬般無奈的「凝視」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)輕輕地「抽出」我的手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)「知道」思念就此生根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15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「渡口旁找不到一朵可以相送的花／就把祝福別在襟上吧」隱含的意思為何？(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)我的祝福像花一般美麗，願你永遠保存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)渡口的土地十分貧瘠，無法生長草木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)我的祝福會永遠跟在你身旁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)來不及為你準備一束花表達祝福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16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下列「詞」和「曲」的說明何者正確？(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)詞有詞牌，曲有曲牌，格式相近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)兩者皆需押韻，皆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可換韻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)皆可加襯字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)「樂府」、「長短句」都可用來作為詞、曲的別稱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17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中國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的古典詩歌多半都有一定的格律須遵守，其中有一種在格律的規定之外，可依實際表情達意的需求，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在句中增字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，稱為「襯字」的，是下列何者？(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)樂府詩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)律詩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詞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)曲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18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下列詞語的解釋，何者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錯誤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刎頸交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：指可以同生死，共患難的朋友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)點：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觸即起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)萬戶侯：古代享有一萬戶人民賦稅的侯爵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)殺：通「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霎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19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下列何者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不是</w:t>
      </w:r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馬致遠</w:t>
      </w:r>
      <w:proofErr w:type="gramEnd"/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天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淨沙</w:t>
      </w:r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秋思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所呈現的景象？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)草木衰落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)西風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蕭瑟　(Ｃ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)夕陽殘照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)逍遙閒適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sz w:val="36"/>
          <w:szCs w:val="36"/>
        </w:rPr>
        <w:t>20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下列「　」內的字義，何組相同？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)灘「頭」／鋤「頭」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)忘「機」友／當「機」立斷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)「昏」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鴉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／「昏」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厥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)古「道」／大「道」之行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21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「傲殺人間萬戶侯」此句話的含義近乎下列何者？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謙沖自牧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，虛己下人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)視富貴如浮雲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)人比人，氣死人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)富貴子弟都驕傲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22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關於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馬致遠</w:t>
      </w:r>
      <w:proofErr w:type="gramEnd"/>
      <w:r w:rsidRPr="004F302B">
        <w:rPr>
          <w:rFonts w:ascii="華康標楷體" w:eastAsia="華康標楷體" w:hint="eastAsia"/>
          <w:color w:val="000000"/>
          <w:spacing w:val="-40"/>
          <w:sz w:val="36"/>
          <w:szCs w:val="36"/>
        </w:rPr>
        <w:t xml:space="preserve"> 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天淨沙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：「枯藤、老樹、昏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鴉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，小橋、流水、人家，古道、西風、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瘦馬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。」三句的描述，下列何者正確？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)三句所描寫的都是近景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)這些景象使人感到淒涼的氣氛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)這些景象都是塞外蕭條的風光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)這些景象只是客觀的描述，與作者的主觀情感無關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23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下列「　」中的字詞，何組意義相同？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)小橋、流水、「人家」／寡婦「人家」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)「老」樹／「老」師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)傲「殺」人間萬戶侯／氣「殺」我也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)夕陽西「下」／便「下」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襄陽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向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洛陽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lastRenderedPageBreak/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24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孔子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曾說：「富而可求也，雖執鞭之士，吾亦為之。如不可求，從吾所好。」又說：「飯疏食、飲水，曲肱而枕之，樂亦在其中矣！不義而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富且貴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，於我如浮雲。」由此可推知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孔子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對富貴抱持怎樣的態度？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)澹泊名利，無意追求富貴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)自命清高，不把富貴當一回事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)只要能求得的富貴，都不放棄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)以義或不義為追求富貴與否的前提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25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「雖然鬧鐘響時我會懊惱，會拉住棉被蓋住頭。我要感謝上蒼，因為我能聽得到。有好多人耳聾。」（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黑幼龍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）若要替上文下一個標題，下列何者最適當？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)破除迷信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)絕不認命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)凡事感恩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)心中有愛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26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某縣長舉辦「競選說明會」，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下哪一句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標語貼在會場上最適當？(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)斬草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不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除根，春風吹又生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)選黨不選人，人人送芭樂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有朋來相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挺，服務不落人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)只要你選我，國庫通內褲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27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下列的文句中，何者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不是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使用視覺的摹寫？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)夕陽是入定的老僧，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趺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坐在水平線上，海天之間一片金黃，宛如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曼谷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的千百座金色佛寺移至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暹邏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灣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，無數橘黃的袈裟裹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住晚雲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，海水於是有了神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諭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的內涵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)蘆葦、芒草把山開成白髮蒼蒼，遠遠望去，像是為了思考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步棋，把少年等成白頭的人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)木棉花大得駭人是一種耀眼的橘紅色，像一碗紅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麴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酒，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斟在粗陶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碗裡，火烈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烈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地，有一種不講理的架勢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在夏日清晨的和風中，穿過教室長廊緩緩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盪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出的，除了操場後方樹林枝葉裡的蟬鳴，還有孩子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琅琅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的讀書聲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28</w:t>
      </w:r>
      <w:r w:rsidRPr="004F302B">
        <w:rPr>
          <w:rFonts w:ascii="華康標楷體" w:eastAsia="華康標楷體" w:hint="eastAsia"/>
          <w:snapToGrid w:val="0"/>
          <w:color w:val="000000"/>
          <w:kern w:val="0"/>
          <w:sz w:val="36"/>
          <w:szCs w:val="36"/>
        </w:rPr>
        <w:t>下列「　」中的形似字，何組注音前後相同？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龐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」大／「襲」擊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)傳「遞」／「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褫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」奪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)「注」視／「駐」軍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)聯「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繫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」／「擊」倒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29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「隱遁在人群中」中的「遁」字，讀音與下列何者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不相同</w:t>
      </w:r>
      <w:r w:rsidRPr="004F302B">
        <w:rPr>
          <w:rFonts w:ascii="華康標楷體" w:eastAsia="華康標楷體" w:hint="eastAsia"/>
          <w:snapToGrid w:val="0"/>
          <w:color w:val="000000"/>
          <w:kern w:val="0"/>
          <w:sz w:val="36"/>
          <w:szCs w:val="36"/>
        </w:rPr>
        <w:t>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阿琪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依「循」遊戲指示，最終取得過關的鑰匙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)反應遲「鈍」的人在虛擬遊戲中很難打贏對手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先飽餐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一「頓」後，再繼續練功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打怪吧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)在虛擬遊戲中</w:t>
      </w:r>
      <w:proofErr w:type="gramStart"/>
      <w:r w:rsidRPr="004F302B">
        <w:rPr>
          <w:rFonts w:ascii="華康標楷體" w:eastAsia="華康標楷體" w:hAnsi="Arial" w:cs="Arial" w:hint="eastAsia"/>
          <w:color w:val="000000"/>
          <w:sz w:val="36"/>
          <w:szCs w:val="36"/>
        </w:rPr>
        <w:t>「盾」</w:t>
      </w:r>
      <w:proofErr w:type="gramEnd"/>
      <w:r w:rsidRPr="004F302B">
        <w:rPr>
          <w:rFonts w:ascii="華康標楷體" w:eastAsia="華康標楷體" w:hAnsi="Arial" w:cs="Arial" w:hint="eastAsia"/>
          <w:color w:val="000000"/>
          <w:sz w:val="36"/>
          <w:szCs w:val="36"/>
        </w:rPr>
        <w:t>牌是用來抵禦他人攻擊的一項武器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30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「島上看不見什麼人，可以清晰聽見鞋底與水泥地的摩擦。」該句描述寧靜的手法，與下列何者相同？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)空山不見人，但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聞人語響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)人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閒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桂花落，夜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靜春山空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泠泠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七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上，靜聽松風寒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)千山鳥飛絕，萬徑人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蹤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滅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31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「看著呼嘯如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流水奔湧的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大小車輛，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卻攔不住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一輛計程車。」上句共用了哪些修辭法？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)譬喻、映襯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)映襯、轉化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)倒反、頂真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設問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、類疊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32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「她將原稿遞交□□□□的年輕女店員」，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缺空處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double"/>
        </w:rPr>
        <w:t>不宜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填入下列何者？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)素昧平生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)從未謀面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)魚水相逢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)萍水相逢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33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下列何組的字音皆相同？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)戴笠「荷」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鋤／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芰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「荷」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)「鋪」好原稿／床「鋪」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)「掙」不動／「掙」扎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)聯「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繫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」／「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繫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」鞋帶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34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拜倫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：「逆境是通達真理的一條通路。」請問下列何者的含意最接近這句話？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)想要推動天下，先要發動自己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君子立恆志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，小人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恆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立志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)認清問題就等於已經解決一半的問題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)不經一番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寒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徹骨，焉得梅花撲鼻香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35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下列哪一項中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double"/>
        </w:rPr>
        <w:t>不含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表示時間短暫的詞語？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)若無法趕上這瞬息萬變的時代，就會被時代所淘汰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)機會千載難逢，千萬別錯過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)在那一瞬間，他終於領悟到真理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)須臾間，烏雲已籠罩整個大地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36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「你可以從外表的美來評論一朵花或一隻蝴蝶，但你不能以此標準來評論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個人。」（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single"/>
        </w:rPr>
        <w:t>泰戈爾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）關於這句話的涵義，下列何者說明正確？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花與蝴蝶的美，人類無法比擬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要重視人的實質內涵勝於外表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外表的美麗與否，是判斷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個人的標準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</w:rPr>
        <w:t>人類追求花和蝴蝶的自然之美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37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人間情分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中，作者描述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澎湖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人煙稀少，是個隔絕的世界。請問下列哪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選項最適合用來形容這樣的地方？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)首善之區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)水泥叢林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)燈紅酒綠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)世外桃源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38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呂氏春秋</w:t>
      </w:r>
      <w:r w:rsidRPr="004F302B">
        <w:rPr>
          <w:rFonts w:ascii="華康標楷體" w:eastAsia="華康標楷體" w:hint="eastAsia"/>
          <w:color w:val="000000"/>
          <w:spacing w:val="-34"/>
          <w:sz w:val="36"/>
          <w:szCs w:val="36"/>
        </w:rPr>
        <w:t xml:space="preserve"> 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亡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鈇意鄰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一文主要在傳達何種觀念？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)人應該要自持與自重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)多說話不如多做事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)應嚴以律己寬以待人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)偏見常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使人判斷錯誤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39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齊宣王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的臣子告訴他說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︰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「此(弓)不下九石，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非王，其孰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能用是？」臣子說這些話時的狀態，可用哪一個成語來形容？(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)忠言逆耳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)搬弄是非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)言不由衷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)口蜜腹劍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40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「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single"/>
        </w:rPr>
        <w:t>齊宣王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好射，說人</w:t>
      </w:r>
      <w:proofErr w:type="gramEnd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之謂己能用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彊弓也</w:t>
      </w:r>
      <w:proofErr w:type="gramEnd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。」可見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  <w:u w:val="single"/>
        </w:rPr>
        <w:t>齊宣王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是個怎樣的人？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肯納諫言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不恥下問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虛榮自</w:t>
      </w:r>
      <w:proofErr w:type="gramStart"/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矜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Ansi="新細明體" w:hint="eastAsia"/>
          <w:color w:val="000000"/>
          <w:sz w:val="36"/>
          <w:szCs w:val="36"/>
        </w:rPr>
        <w:t>虛懷若谷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  <w:lang w:val="zh-TW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  <w:lang w:val="zh-TW"/>
        </w:rPr>
        <w:t>41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「人有亡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鈇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者，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意其鄰之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子…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…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動作、態度，無為而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不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竊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鈇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也。」的原因為何？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庸人自擾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猜忌多疑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心有靈犀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疑心生暗鬼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  <w:lang w:val="zh-TW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  <w:lang w:val="zh-TW"/>
        </w:rPr>
        <w:t>42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下列何字詞性與其他三者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double"/>
          <w:lang w:val="zh-TW"/>
        </w:rPr>
        <w:t>不同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single"/>
          <w:lang w:val="zh-TW"/>
        </w:rPr>
        <w:t>齊宣王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「好」射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左右皆試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「引」之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「中」關而止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豈不「悲」哉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  <w:lang w:val="zh-TW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  <w:lang w:val="zh-TW"/>
        </w:rPr>
        <w:t>43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菜根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譚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：「知退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一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步之法，加讓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三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分之功。」此句含義為何？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凡事以退為進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識時務者為俊傑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懂得謙讓，方為上策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懂得加減乘除之法，將獲利無窮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44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易小川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從現代穿越了時空回到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秦朝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末年，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那他在那個朝代最不可能看到哪一本書？(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史記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呂氏春秋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戰國策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wave"/>
        </w:rPr>
        <w:t>三國演義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  <w:lang w:val="zh-TW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  <w:lang w:val="zh-TW"/>
        </w:rPr>
        <w:t>45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有關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齊王好射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及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亡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鈇意鄰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的敘述，下列何項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double"/>
          <w:lang w:val="zh-TW"/>
        </w:rPr>
        <w:t>不正確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同選自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wave"/>
          <w:lang w:val="zh-TW"/>
        </w:rPr>
        <w:t>呂氏春秋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皆說明人的認知，會因為不同的原因而造成偏差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都先說故事，再講道理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兩文的主角最後都領悟了道理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lastRenderedPageBreak/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46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宣王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情」的「之」字，其用法同於下列哪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「之」字？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齧破即吐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「之」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)旦旦而學「之」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)非徒無益，而又害「之」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)蟻冬居山「之」陽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47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「顏色，竊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鈇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也；言語，竊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鈇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也」，是亡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鈇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者做了什麼動作而推測得來的結果？(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)見微知著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)追根究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柢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)察言觀色(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)求神問卜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  <w:lang w:val="zh-TW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  <w:lang w:val="zh-TW"/>
        </w:rPr>
        <w:t>48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古今詞語常常會因為時代的變異而有不同的解釋，下列選項「　」中的詞語，何者與今日口語慣用的詞義相同？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「馬上」相逢無紙筆，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憑君傳語報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平安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舊時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single"/>
          <w:lang w:val="zh-TW"/>
        </w:rPr>
        <w:t>王</w:t>
      </w:r>
      <w:r w:rsidRPr="004F302B">
        <w:rPr>
          <w:rFonts w:ascii="華康標楷體" w:eastAsia="華康標楷體" w:hint="eastAsia"/>
          <w:color w:val="000000"/>
          <w:spacing w:val="-40"/>
          <w:kern w:val="0"/>
          <w:sz w:val="36"/>
          <w:szCs w:val="36"/>
          <w:lang w:val="zh-TW"/>
        </w:rPr>
        <w:t xml:space="preserve"> </w:t>
      </w:r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u w:val="single"/>
          <w:lang w:val="zh-TW"/>
        </w:rPr>
        <w:t>謝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堂前燕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，飛入「尋常」百姓家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臣聞改前轍者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則車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不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傾，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革往弊者則政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「不爽」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宿昔不梳頭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，絲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髮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被兩肩。</w:t>
      </w:r>
      <w:proofErr w:type="gramStart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婉伸郎膝</w:t>
      </w:r>
      <w:proofErr w:type="gramEnd"/>
      <w:r w:rsidRPr="004F302B">
        <w:rPr>
          <w:rFonts w:ascii="華康標楷體" w:eastAsia="華康標楷體" w:hint="eastAsia"/>
          <w:color w:val="000000"/>
          <w:kern w:val="0"/>
          <w:sz w:val="36"/>
          <w:szCs w:val="36"/>
          <w:lang w:val="zh-TW"/>
        </w:rPr>
        <w:t>上，何處不「可憐」</w:t>
      </w:r>
    </w:p>
    <w:p w:rsidR="00A46B80" w:rsidRPr="004F302B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 w:hAnsi="Times New Roman" w:cs="Times New Roman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49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(甲)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其孰能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用「是」(乙)「其」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嘗所用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不過三石(丙)終身「自」以為用九石(丁)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說人之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謂「己」能用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彊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弓。請問上述「　」中的字，哪幾個指的是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齊宣王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甲丙丁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)甲乙丙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)乙丙丁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)乙丁</w:t>
      </w:r>
    </w:p>
    <w:p w:rsidR="00A46B80" w:rsidRDefault="00A46B80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/>
          <w:color w:val="000000"/>
          <w:sz w:val="36"/>
          <w:szCs w:val="36"/>
        </w:rPr>
      </w:pPr>
      <w:r w:rsidRPr="004F302B">
        <w:rPr>
          <w:rFonts w:ascii="華康標楷體" w:eastAsia="華康標楷體" w:hAnsi="Times New Roman" w:cs="Times New Roman" w:hint="eastAsia"/>
          <w:sz w:val="36"/>
          <w:szCs w:val="36"/>
        </w:rPr>
        <w:t>(　　)</w:t>
      </w:r>
      <w:r w:rsidR="0068254A" w:rsidRPr="004F302B">
        <w:rPr>
          <w:rFonts w:ascii="華康標楷體" w:eastAsia="華康標楷體" w:hAnsi="Times New Roman" w:cs="Times New Roman" w:hint="eastAsia"/>
          <w:color w:val="333300"/>
          <w:sz w:val="36"/>
          <w:szCs w:val="36"/>
        </w:rPr>
        <w:t>50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>「許多人面對屬於自己的機會時，總是像孩子在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海邊玩沙一樣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把沙握在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手中之後，又任它像流水一般從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指間漏失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，直到完全不見蹤影。」(</w:t>
      </w:r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湯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姆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斯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‧鍾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  <w:u w:val="single"/>
        </w:rPr>
        <w:t>斯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t xml:space="preserve">)其寓意為何？　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br/>
        <w:t>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Ａ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)過去的事早已消失，未來的事更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渺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不可知，只有現在是真實的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Ｂ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)自認為辦不到時，實</w:t>
      </w:r>
      <w:r w:rsidRPr="004F302B">
        <w:rPr>
          <w:rFonts w:ascii="華康標楷體" w:eastAsia="華康標楷體" w:hint="eastAsia"/>
          <w:color w:val="000000"/>
          <w:sz w:val="36"/>
          <w:szCs w:val="36"/>
        </w:rPr>
        <w:lastRenderedPageBreak/>
        <w:t>際上是自己的內心根本不想去做，所以不會實現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Ｃ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)在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灰燼裡拾到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一顆小珍珠，是比在珠寶店櫥窗內看見一粒大珍珠更為快樂　(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Ｄ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)如果我們不留意守望，便會失去時機；如果</w:t>
      </w:r>
      <w:proofErr w:type="gramStart"/>
      <w:r w:rsidRPr="004F302B">
        <w:rPr>
          <w:rFonts w:ascii="華康標楷體" w:eastAsia="華康標楷體" w:hint="eastAsia"/>
          <w:color w:val="000000"/>
          <w:sz w:val="36"/>
          <w:szCs w:val="36"/>
        </w:rPr>
        <w:t>不趕速進行</w:t>
      </w:r>
      <w:proofErr w:type="gramEnd"/>
      <w:r w:rsidRPr="004F302B">
        <w:rPr>
          <w:rFonts w:ascii="華康標楷體" w:eastAsia="華康標楷體" w:hint="eastAsia"/>
          <w:color w:val="000000"/>
          <w:sz w:val="36"/>
          <w:szCs w:val="36"/>
        </w:rPr>
        <w:t>，便會落後</w:t>
      </w:r>
    </w:p>
    <w:p w:rsidR="003D171B" w:rsidRPr="004F302B" w:rsidRDefault="003D171B" w:rsidP="00A46B80">
      <w:pPr>
        <w:tabs>
          <w:tab w:val="left" w:pos="1020"/>
        </w:tabs>
        <w:snapToGrid w:val="0"/>
        <w:spacing w:line="360" w:lineRule="atLeast"/>
        <w:ind w:left="1020" w:hanging="1020"/>
        <w:rPr>
          <w:rFonts w:ascii="華康標楷體" w:eastAsia="華康標楷體"/>
          <w:color w:val="000000"/>
          <w:sz w:val="36"/>
          <w:szCs w:val="36"/>
        </w:rPr>
      </w:pPr>
    </w:p>
    <w:p w:rsidR="004F302B" w:rsidRDefault="004F302B" w:rsidP="004F302B">
      <w:pPr>
        <w:tabs>
          <w:tab w:val="left" w:pos="1020"/>
        </w:tabs>
        <w:snapToGrid w:val="0"/>
        <w:spacing w:line="360" w:lineRule="atLeast"/>
        <w:ind w:leftChars="100" w:left="240"/>
        <w:rPr>
          <w:rFonts w:ascii="華康標楷體" w:eastAsia="華康標楷體" w:hAnsi="Times New Roman" w:cs="Times New Roman"/>
          <w:color w:val="000000"/>
          <w:sz w:val="40"/>
          <w:szCs w:val="40"/>
        </w:rPr>
      </w:pPr>
      <w:r w:rsidRPr="00884325">
        <w:rPr>
          <w:rFonts w:ascii="華康標楷體" w:eastAsia="華康標楷體" w:hAnsi="Times New Roman" w:cs="Times New Roman" w:hint="eastAsia"/>
          <w:b/>
          <w:sz w:val="40"/>
          <w:szCs w:val="40"/>
        </w:rPr>
        <w:t>注釋</w:t>
      </w:r>
      <w:r w:rsidRPr="00884325">
        <w:rPr>
          <w:rFonts w:ascii="華康標楷體" w:eastAsia="華康標楷體" w:hAnsi="Times New Roman" w:cs="Times New Roman" w:hint="eastAsia"/>
          <w:color w:val="333300"/>
          <w:sz w:val="40"/>
          <w:szCs w:val="40"/>
        </w:rPr>
        <w:t>：</w:t>
      </w:r>
      <w:r w:rsidRPr="00884325"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>每題三分、共一百分</w:t>
      </w:r>
    </w:p>
    <w:p w:rsidR="003C6D68" w:rsidRDefault="004F302B" w:rsidP="004F302B">
      <w:pPr>
        <w:tabs>
          <w:tab w:val="left" w:pos="1020"/>
        </w:tabs>
        <w:snapToGrid w:val="0"/>
        <w:spacing w:line="360" w:lineRule="atLeast"/>
        <w:ind w:leftChars="100" w:left="240"/>
        <w:rPr>
          <w:rFonts w:ascii="華康標楷體" w:eastAsia="華康標楷體" w:hAnsi="Times New Roman" w:cs="Times New Roman"/>
          <w:color w:val="000000"/>
          <w:sz w:val="40"/>
          <w:szCs w:val="40"/>
        </w:rPr>
      </w:pPr>
      <w:r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 xml:space="preserve">         </w:t>
      </w:r>
      <w:r w:rsidRPr="004F302B"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 xml:space="preserve"> </w:t>
      </w:r>
      <w:r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>班</w:t>
      </w:r>
      <w:r w:rsidRPr="004F302B">
        <w:rPr>
          <w:rFonts w:ascii="華康標楷體" w:eastAsia="華康標楷體" w:hAnsi="Times New Roman" w:cs="Times New Roman" w:hint="eastAsia"/>
          <w:color w:val="000000"/>
          <w:sz w:val="40"/>
          <w:szCs w:val="40"/>
        </w:rPr>
        <w:t xml:space="preserve">    號   姓名:</w:t>
      </w:r>
    </w:p>
    <w:p w:rsidR="003D171B" w:rsidRPr="003D171B" w:rsidRDefault="003D171B" w:rsidP="004F302B">
      <w:pPr>
        <w:tabs>
          <w:tab w:val="left" w:pos="1020"/>
        </w:tabs>
        <w:snapToGrid w:val="0"/>
        <w:spacing w:line="360" w:lineRule="atLeast"/>
        <w:ind w:leftChars="100" w:left="240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0(１))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思念從此「生根」：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0(２))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華年：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68254A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0(３))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把祝福別在「襟」上：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0(４))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明日又隔</w:t>
      </w:r>
      <w:r w:rsidRPr="003D171B">
        <w:rPr>
          <w:rFonts w:ascii="華康標楷體" w:eastAsia="華康標楷體" w:hAnsi="新細明體" w:hint="eastAsia"/>
          <w:color w:val="000000"/>
          <w:sz w:val="44"/>
          <w:szCs w:val="44"/>
        </w:rPr>
        <w:t>「</w:t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天涯</w:t>
      </w:r>
      <w:r w:rsidRPr="003D171B">
        <w:rPr>
          <w:rFonts w:ascii="華康標楷體" w:eastAsia="華康標楷體" w:hAnsi="新細明體" w:hint="eastAsia"/>
          <w:color w:val="000000"/>
          <w:sz w:val="44"/>
          <w:szCs w:val="44"/>
        </w:rPr>
        <w:t>」</w:t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0(５))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proofErr w:type="gramStart"/>
      <w:r w:rsidR="00105E6A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傲殺</w:t>
      </w:r>
      <w:proofErr w:type="gramEnd"/>
      <w:r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0(６))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proofErr w:type="gramStart"/>
      <w:r w:rsidR="00105E6A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忘機友</w:t>
      </w:r>
      <w:proofErr w:type="gramEnd"/>
      <w:r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0(７))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「</w:t>
      </w:r>
      <w:proofErr w:type="gramStart"/>
      <w:r w:rsidRPr="003D171B">
        <w:rPr>
          <w:rFonts w:ascii="華康標楷體" w:eastAsia="華康標楷體" w:hint="eastAsia"/>
          <w:color w:val="000000"/>
          <w:sz w:val="44"/>
          <w:szCs w:val="44"/>
        </w:rPr>
        <w:t>刎</w:t>
      </w:r>
      <w:proofErr w:type="gramEnd"/>
      <w:r w:rsidRPr="003D171B">
        <w:rPr>
          <w:rFonts w:ascii="華康標楷體" w:eastAsia="華康標楷體" w:hint="eastAsia"/>
          <w:color w:val="000000"/>
          <w:sz w:val="44"/>
          <w:szCs w:val="44"/>
        </w:rPr>
        <w:t>」</w:t>
      </w:r>
      <w:proofErr w:type="gramStart"/>
      <w:r w:rsidRPr="003D171B">
        <w:rPr>
          <w:rFonts w:ascii="華康標楷體" w:eastAsia="華康標楷體" w:hint="eastAsia"/>
          <w:color w:val="000000"/>
          <w:sz w:val="44"/>
          <w:szCs w:val="44"/>
        </w:rPr>
        <w:t>頸交</w:t>
      </w:r>
      <w:proofErr w:type="gramEnd"/>
      <w:r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0(８))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「點」</w:t>
      </w:r>
      <w:proofErr w:type="gramStart"/>
      <w:r w:rsidRPr="003D171B">
        <w:rPr>
          <w:rFonts w:ascii="華康標楷體" w:eastAsia="華康標楷體" w:hint="eastAsia"/>
          <w:color w:val="000000"/>
          <w:sz w:val="44"/>
          <w:szCs w:val="44"/>
        </w:rPr>
        <w:t>秋江白鷺</w:t>
      </w:r>
      <w:proofErr w:type="gramEnd"/>
      <w:r w:rsidRPr="003D171B">
        <w:rPr>
          <w:rFonts w:ascii="華康標楷體" w:eastAsia="華康標楷體" w:hint="eastAsia"/>
          <w:color w:val="000000"/>
          <w:sz w:val="44"/>
          <w:szCs w:val="44"/>
        </w:rPr>
        <w:t>沙鷗：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3C6D68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lastRenderedPageBreak/>
        <w:fldChar w:fldCharType="begin"/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instrText xml:space="preserve"> eq \o(\s\do 0(９)) </w:instrText>
      </w:r>
      <w:r w:rsidRPr="003D171B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fldChar w:fldCharType="end"/>
      </w:r>
      <w:r w:rsidRPr="003D171B">
        <w:rPr>
          <w:rFonts w:ascii="華康標楷體" w:eastAsia="華康標楷體" w:hint="eastAsia"/>
          <w:color w:val="000000"/>
          <w:sz w:val="44"/>
          <w:szCs w:val="44"/>
        </w:rPr>
        <w:t>萬戶侯：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10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煙波：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11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古道：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12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西風：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13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斷腸人在「天涯」：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14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寧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謐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15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海底電纜：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16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丟盔棄甲：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17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芰荷映水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新細明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18</w:t>
      </w:r>
      <w:r w:rsidR="00105E6A"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隱遁</w:t>
      </w:r>
      <w:bookmarkStart w:id="0" w:name="_GoBack"/>
      <w:bookmarkEnd w:id="0"/>
      <w:r w:rsidR="003C6D68" w:rsidRPr="003D171B">
        <w:rPr>
          <w:rFonts w:ascii="華康標楷體" w:eastAsia="華康標楷體" w:hAnsi="新細明體" w:hint="eastAsia"/>
          <w:color w:val="000000"/>
          <w:sz w:val="44"/>
          <w:szCs w:val="44"/>
        </w:rPr>
        <w:t>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19</w:t>
      </w:r>
      <w:r w:rsidR="00105E6A" w:rsidRPr="003D171B">
        <w:rPr>
          <w:rFonts w:ascii="華康標楷體" w:eastAsia="華康標楷體" w:hAnsi="新細明體" w:hint="eastAsia"/>
          <w:color w:val="000000"/>
          <w:sz w:val="44"/>
          <w:szCs w:val="44"/>
        </w:rPr>
        <w:t>「亡」</w:t>
      </w:r>
      <w:proofErr w:type="gramStart"/>
      <w:r w:rsidR="00105E6A" w:rsidRPr="003D171B">
        <w:rPr>
          <w:rFonts w:ascii="華康標楷體" w:eastAsia="華康標楷體" w:hAnsi="新細明體" w:hint="eastAsia"/>
          <w:color w:val="000000"/>
          <w:sz w:val="44"/>
          <w:szCs w:val="44"/>
        </w:rPr>
        <w:t>鈇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20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能用「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彊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」弓：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lastRenderedPageBreak/>
        <w:t>21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其「嘗」所用不過三石：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22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「左右」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皆試引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之：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23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左右皆試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「引」之：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24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中「關」：</w:t>
      </w:r>
    </w:p>
    <w:p w:rsidR="0068254A" w:rsidRPr="003D171B" w:rsidRDefault="0068254A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25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其「孰」能用是：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26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其孰能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用「是」：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27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  <w:u w:val="wave"/>
        </w:rPr>
        <w:t>亡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  <w:u w:val="wave"/>
        </w:rPr>
        <w:t>鈇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  <w:u w:val="wave"/>
        </w:rPr>
        <w:t>「意」鄰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28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「顏色」，竊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鈇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也：</w:t>
      </w:r>
    </w:p>
    <w:p w:rsidR="00884325" w:rsidRPr="003D171B" w:rsidRDefault="00884325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884325" w:rsidRPr="003D171B" w:rsidRDefault="00276663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color w:val="000000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29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「言語」，竊</w:t>
      </w:r>
      <w:proofErr w:type="gramStart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鈇</w:t>
      </w:r>
      <w:proofErr w:type="gramEnd"/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也：</w:t>
      </w:r>
    </w:p>
    <w:p w:rsidR="003D171B" w:rsidRPr="003D171B" w:rsidRDefault="003D171B" w:rsidP="003C6D68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 w:hAnsi="Times New Roman" w:cs="Times New Roman"/>
          <w:color w:val="000000"/>
          <w:sz w:val="44"/>
          <w:szCs w:val="44"/>
        </w:rPr>
      </w:pPr>
    </w:p>
    <w:p w:rsidR="003C6D68" w:rsidRPr="003D171B" w:rsidRDefault="00276663" w:rsidP="00884325">
      <w:pPr>
        <w:tabs>
          <w:tab w:val="left" w:pos="397"/>
        </w:tabs>
        <w:snapToGrid w:val="0"/>
        <w:spacing w:line="360" w:lineRule="atLeast"/>
        <w:ind w:left="397" w:hanging="397"/>
        <w:rPr>
          <w:rFonts w:ascii="華康標楷體" w:eastAsia="華康標楷體"/>
          <w:sz w:val="44"/>
          <w:szCs w:val="44"/>
        </w:rPr>
      </w:pPr>
      <w:r>
        <w:rPr>
          <w:rFonts w:ascii="華康標楷體" w:eastAsia="華康標楷體" w:hAnsi="Times New Roman" w:cs="Times New Roman" w:hint="eastAsia"/>
          <w:color w:val="333300"/>
          <w:sz w:val="44"/>
          <w:szCs w:val="44"/>
        </w:rPr>
        <w:t>30</w:t>
      </w:r>
      <w:r w:rsidR="003C6D68" w:rsidRPr="003D171B">
        <w:rPr>
          <w:rFonts w:ascii="華康標楷體" w:eastAsia="華康標楷體" w:hint="eastAsia"/>
          <w:color w:val="000000"/>
          <w:sz w:val="44"/>
          <w:szCs w:val="44"/>
        </w:rPr>
        <w:t>無「為」而不竊鈇也：</w:t>
      </w:r>
    </w:p>
    <w:sectPr w:rsidR="003C6D68" w:rsidRPr="003D1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043D"/>
    <w:multiLevelType w:val="hybridMultilevel"/>
    <w:tmpl w:val="F4ACF1A0"/>
    <w:lvl w:ilvl="0" w:tplc="159C5562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80"/>
    <w:rsid w:val="00105E6A"/>
    <w:rsid w:val="00276663"/>
    <w:rsid w:val="003C6D68"/>
    <w:rsid w:val="003D171B"/>
    <w:rsid w:val="004E7A5A"/>
    <w:rsid w:val="004F302B"/>
    <w:rsid w:val="0068254A"/>
    <w:rsid w:val="008271C4"/>
    <w:rsid w:val="00884325"/>
    <w:rsid w:val="00A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8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25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8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2016-03-22T02:28:00Z</cp:lastPrinted>
  <dcterms:created xsi:type="dcterms:W3CDTF">2016-03-22T02:09:00Z</dcterms:created>
  <dcterms:modified xsi:type="dcterms:W3CDTF">2016-03-23T02:03:00Z</dcterms:modified>
</cp:coreProperties>
</file>