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614" w:rsidRPr="00651614" w:rsidRDefault="00651614" w:rsidP="00D72B94">
      <w:pPr>
        <w:rPr>
          <w:rFonts w:ascii="Calibri" w:eastAsia="標楷體" w:hAnsi="Calibri" w:cs="Times New Roman"/>
          <w:sz w:val="20"/>
          <w:szCs w:val="20"/>
        </w:rPr>
      </w:pPr>
      <w:r w:rsidRPr="00651614">
        <w:rPr>
          <w:rFonts w:ascii="Calibri" w:eastAsia="標楷體" w:hAnsi="Calibri" w:cs="Times New Roman" w:hint="eastAsia"/>
          <w:sz w:val="20"/>
          <w:szCs w:val="20"/>
        </w:rPr>
        <w:t>附件六：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10</w:t>
      </w:r>
      <w:r w:rsidR="00312467">
        <w:rPr>
          <w:rFonts w:ascii="Calibri" w:eastAsia="標楷體" w:hAnsi="Calibri" w:cs="Times New Roman" w:hint="eastAsia"/>
          <w:sz w:val="20"/>
          <w:szCs w:val="20"/>
        </w:rPr>
        <w:t>7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子計畫自主管理月報表</w:t>
      </w:r>
      <w:r w:rsidR="00312467">
        <w:rPr>
          <w:rFonts w:ascii="Calibri" w:eastAsia="標楷體" w:hAnsi="Calibri" w:cs="Times New Roman" w:hint="eastAsia"/>
          <w:sz w:val="20"/>
          <w:szCs w:val="20"/>
        </w:rPr>
        <w:t>(</w:t>
      </w:r>
      <w:r w:rsidR="00A74724">
        <w:rPr>
          <w:rFonts w:ascii="Calibri" w:eastAsia="標楷體" w:hAnsi="Calibri" w:cs="Times New Roman" w:hint="eastAsia"/>
          <w:sz w:val="20"/>
          <w:szCs w:val="20"/>
        </w:rPr>
        <w:t>1-7</w:t>
      </w:r>
      <w:r w:rsidR="00312467">
        <w:rPr>
          <w:rFonts w:ascii="Calibri" w:eastAsia="標楷體" w:hAnsi="Calibri" w:cs="Times New Roman" w:hint="eastAsia"/>
          <w:sz w:val="20"/>
          <w:szCs w:val="20"/>
        </w:rPr>
        <w:t>月</w:t>
      </w:r>
      <w:r w:rsidR="00312467">
        <w:rPr>
          <w:rFonts w:ascii="Calibri" w:eastAsia="標楷體" w:hAnsi="Calibri" w:cs="Times New Roman" w:hint="eastAsia"/>
          <w:sz w:val="20"/>
          <w:szCs w:val="20"/>
        </w:rPr>
        <w:t>)</w:t>
      </w:r>
    </w:p>
    <w:p w:rsidR="00651614" w:rsidRDefault="00631E31" w:rsidP="00D72B94">
      <w:pPr>
        <w:rPr>
          <w:rFonts w:ascii="Calibri" w:eastAsia="標楷體" w:hAnsi="Calibri" w:cs="Times New Roman"/>
          <w:b/>
          <w:szCs w:val="24"/>
        </w:rPr>
      </w:pPr>
      <w:r>
        <w:rPr>
          <w:rFonts w:ascii="Calibri" w:eastAsia="標楷體" w:hAnsi="Calibri" w:cs="Times New Roman" w:hint="eastAsia"/>
          <w:b/>
          <w:szCs w:val="24"/>
        </w:rPr>
        <w:t>10</w:t>
      </w:r>
      <w:r w:rsidR="007800E7">
        <w:rPr>
          <w:rFonts w:ascii="Calibri" w:eastAsia="標楷體" w:hAnsi="Calibri" w:cs="Times New Roman" w:hint="eastAsia"/>
          <w:b/>
          <w:szCs w:val="24"/>
        </w:rPr>
        <w:t>8</w:t>
      </w:r>
      <w:r w:rsidR="00651614">
        <w:rPr>
          <w:rFonts w:ascii="Calibri" w:eastAsia="標楷體" w:hAnsi="Calibri" w:cs="Times New Roman" w:hint="eastAsia"/>
          <w:b/>
          <w:szCs w:val="24"/>
        </w:rPr>
        <w:t>年</w:t>
      </w:r>
      <w:r w:rsidR="00BE612D">
        <w:rPr>
          <w:rFonts w:ascii="Calibri" w:eastAsia="標楷體" w:hAnsi="Calibri" w:cs="Times New Roman" w:hint="eastAsia"/>
          <w:b/>
          <w:szCs w:val="24"/>
        </w:rPr>
        <w:t>2</w:t>
      </w:r>
      <w:r w:rsidR="00651614">
        <w:rPr>
          <w:rFonts w:ascii="Calibri" w:eastAsia="標楷體" w:hAnsi="Calibri" w:cs="Times New Roman" w:hint="eastAsia"/>
          <w:b/>
          <w:szCs w:val="24"/>
        </w:rPr>
        <w:t>月</w:t>
      </w:r>
    </w:p>
    <w:p w:rsidR="00D72B94" w:rsidRPr="00B14644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10</w:t>
      </w:r>
      <w:r w:rsidR="00163A58">
        <w:rPr>
          <w:rFonts w:ascii="Calibri" w:eastAsia="標楷體" w:hAnsi="Calibri" w:cs="Times New Roman" w:hint="eastAsia"/>
          <w:b/>
          <w:color w:val="FF0000"/>
          <w:szCs w:val="24"/>
        </w:rPr>
        <w:t>7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197BA6">
        <w:rPr>
          <w:rFonts w:ascii="Calibri" w:eastAsia="標楷體" w:hAnsi="Calibri" w:cs="Times New Roman" w:hint="eastAsia"/>
          <w:b/>
          <w:color w:val="FF0000"/>
          <w:szCs w:val="24"/>
        </w:rPr>
        <w:t>C-</w:t>
      </w:r>
      <w:r w:rsidR="00312467">
        <w:rPr>
          <w:rFonts w:ascii="Calibri" w:eastAsia="標楷體" w:hAnsi="Calibri" w:cs="Times New Roman" w:hint="eastAsia"/>
          <w:b/>
          <w:color w:val="FF0000"/>
          <w:szCs w:val="24"/>
        </w:rPr>
        <w:t>1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[</w:t>
      </w:r>
      <w:r w:rsidR="00312467">
        <w:rPr>
          <w:rFonts w:ascii="Calibri" w:eastAsia="標楷體" w:hAnsi="Calibri" w:cs="Times New Roman" w:hint="eastAsia"/>
          <w:b/>
          <w:color w:val="FF0000"/>
          <w:szCs w:val="24"/>
        </w:rPr>
        <w:t>核心小組增能計畫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]</w:t>
      </w:r>
    </w:p>
    <w:p w:rsidR="00074A50" w:rsidRDefault="00D72B94">
      <w:pPr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proofErr w:type="gramStart"/>
      <w:r w:rsidR="00312467">
        <w:rPr>
          <w:rFonts w:ascii="新細明體" w:eastAsia="標楷體" w:hAnsi="新細明體" w:cs="Times New Roman" w:hint="eastAsia"/>
          <w:b/>
          <w:szCs w:val="24"/>
        </w:rPr>
        <w:t>白穗儀</w:t>
      </w:r>
      <w:proofErr w:type="gramEnd"/>
      <w:r w:rsidR="00CE6217">
        <w:rPr>
          <w:rFonts w:ascii="新細明體" w:eastAsia="標楷體" w:hAnsi="新細明體" w:cs="Times New Roman" w:hint="eastAsia"/>
          <w:szCs w:val="24"/>
        </w:rPr>
        <w:t xml:space="preserve">        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</w:t>
      </w:r>
      <w:r w:rsidRPr="00D72B94">
        <w:rPr>
          <w:rFonts w:ascii="新細明體" w:eastAsia="標楷體" w:hAnsi="新細明體" w:cs="Times New Roman"/>
          <w:szCs w:val="24"/>
        </w:rPr>
        <w:tab/>
      </w:r>
      <w:r w:rsidRPr="00D72B94">
        <w:rPr>
          <w:rFonts w:ascii="Calibri" w:eastAsia="標楷體" w:hAnsi="Calibri" w:cs="Times New Roman" w:hint="eastAsia"/>
          <w:szCs w:val="24"/>
        </w:rPr>
        <w:t>填報日期</w:t>
      </w:r>
      <w:r w:rsidRPr="00D72B94">
        <w:rPr>
          <w:rFonts w:ascii="新細明體" w:eastAsia="新細明體" w:hAnsi="新細明體" w:cs="Times New Roman" w:hint="eastAsia"/>
          <w:szCs w:val="24"/>
        </w:rPr>
        <w:t>：</w:t>
      </w:r>
      <w:r w:rsidR="00CE6217">
        <w:rPr>
          <w:rFonts w:ascii="新細明體" w:eastAsia="新細明體" w:hAnsi="新細明體" w:cs="Times New Roman" w:hint="eastAsia"/>
          <w:szCs w:val="24"/>
        </w:rPr>
        <w:t xml:space="preserve"> </w:t>
      </w:r>
      <w:r w:rsidR="003E5D2C">
        <w:rPr>
          <w:rFonts w:ascii="Calibri" w:eastAsia="標楷體" w:hAnsi="Calibri" w:cs="Times New Roman" w:hint="eastAsia"/>
          <w:szCs w:val="24"/>
        </w:rPr>
        <w:t>10</w:t>
      </w:r>
      <w:r w:rsidR="007800E7">
        <w:rPr>
          <w:rFonts w:ascii="Calibri" w:eastAsia="標楷體" w:hAnsi="Calibri" w:cs="Times New Roman" w:hint="eastAsia"/>
          <w:szCs w:val="24"/>
        </w:rPr>
        <w:t>8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年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BE612D">
        <w:rPr>
          <w:rFonts w:ascii="Calibri" w:eastAsia="標楷體" w:hAnsi="Calibri" w:cs="Times New Roman" w:hint="eastAsia"/>
          <w:szCs w:val="24"/>
        </w:rPr>
        <w:t>3</w:t>
      </w:r>
      <w:r w:rsidRPr="00D72B94">
        <w:rPr>
          <w:rFonts w:ascii="Calibri" w:eastAsia="標楷體" w:hAnsi="Calibri" w:cs="Times New Roman" w:hint="eastAsia"/>
          <w:szCs w:val="24"/>
        </w:rPr>
        <w:t>月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BE612D">
        <w:rPr>
          <w:rFonts w:ascii="Calibri" w:eastAsia="標楷體" w:hAnsi="Calibri" w:cs="Times New Roman" w:hint="eastAsia"/>
          <w:szCs w:val="24"/>
        </w:rPr>
        <w:t>15</w:t>
      </w:r>
      <w:r w:rsidRPr="00D72B94">
        <w:rPr>
          <w:rFonts w:ascii="Calibri" w:eastAsia="標楷體" w:hAnsi="Calibri" w:cs="Times New Roman" w:hint="eastAsia"/>
          <w:szCs w:val="24"/>
        </w:rPr>
        <w:t>日</w:t>
      </w:r>
    </w:p>
    <w:tbl>
      <w:tblPr>
        <w:tblStyle w:val="a3"/>
        <w:tblW w:w="8673" w:type="dxa"/>
        <w:jc w:val="center"/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D72B94" w:rsidRPr="00D72B94" w:rsidTr="00312467">
        <w:trPr>
          <w:trHeight w:val="296"/>
          <w:jc w:val="center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3A58" w:rsidRPr="005971D8" w:rsidRDefault="005971D8" w:rsidP="005971D8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971D8">
              <w:rPr>
                <w:rFonts w:ascii="標楷體" w:eastAsia="標楷體" w:hAnsi="標楷體" w:hint="eastAsia"/>
                <w:szCs w:val="24"/>
              </w:rPr>
              <w:t>辦理多元選修、</w:t>
            </w:r>
            <w:proofErr w:type="gramStart"/>
            <w:r w:rsidRPr="005971D8">
              <w:rPr>
                <w:rFonts w:ascii="標楷體" w:eastAsia="標楷體" w:hAnsi="標楷體" w:hint="eastAsia"/>
                <w:szCs w:val="24"/>
              </w:rPr>
              <w:t>加深加廣</w:t>
            </w:r>
            <w:proofErr w:type="gramEnd"/>
            <w:r w:rsidRPr="005971D8">
              <w:rPr>
                <w:rFonts w:ascii="標楷體" w:eastAsia="標楷體" w:hAnsi="標楷體" w:hint="eastAsia"/>
                <w:szCs w:val="24"/>
              </w:rPr>
              <w:t>、彈性學習、團體活動相關研習活動2小時*6場外聘講師。</w:t>
            </w:r>
          </w:p>
          <w:p w:rsidR="005971D8" w:rsidRPr="005971D8" w:rsidRDefault="005971D8" w:rsidP="005971D8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971D8">
              <w:rPr>
                <w:rFonts w:ascii="標楷體" w:eastAsia="標楷體" w:hAnsi="標楷體" w:hint="eastAsia"/>
                <w:szCs w:val="24"/>
              </w:rPr>
              <w:t>辦理多元選修、</w:t>
            </w:r>
            <w:proofErr w:type="gramStart"/>
            <w:r w:rsidRPr="005971D8">
              <w:rPr>
                <w:rFonts w:ascii="標楷體" w:eastAsia="標楷體" w:hAnsi="標楷體" w:hint="eastAsia"/>
                <w:szCs w:val="24"/>
              </w:rPr>
              <w:t>加深加廣</w:t>
            </w:r>
            <w:proofErr w:type="gramEnd"/>
            <w:r w:rsidRPr="005971D8">
              <w:rPr>
                <w:rFonts w:ascii="標楷體" w:eastAsia="標楷體" w:hAnsi="標楷體" w:hint="eastAsia"/>
                <w:szCs w:val="24"/>
              </w:rPr>
              <w:t>、彈性學習、團體活動相關研習活動3小時*4場、兩小時*</w:t>
            </w:r>
            <w:proofErr w:type="gramStart"/>
            <w:r w:rsidRPr="005971D8">
              <w:rPr>
                <w:rFonts w:ascii="標楷體" w:eastAsia="標楷體" w:hAnsi="標楷體" w:hint="eastAsia"/>
                <w:szCs w:val="24"/>
              </w:rPr>
              <w:t>2場內聘講</w:t>
            </w:r>
            <w:proofErr w:type="gramEnd"/>
            <w:r w:rsidRPr="005971D8">
              <w:rPr>
                <w:rFonts w:ascii="標楷體" w:eastAsia="標楷體" w:hAnsi="標楷體" w:hint="eastAsia"/>
                <w:szCs w:val="24"/>
              </w:rPr>
              <w:t>師</w:t>
            </w: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0845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:rsidTr="00312467">
        <w:trPr>
          <w:trHeight w:val="436"/>
          <w:jc w:val="center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D72B94" w:rsidRPr="00D72B94" w:rsidTr="00312467">
        <w:trPr>
          <w:trHeight w:val="499"/>
          <w:jc w:val="center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163A58" w:rsidRDefault="00163A58" w:rsidP="00163A58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講座鐘點費(外聘)</w:t>
            </w:r>
          </w:p>
        </w:tc>
        <w:tc>
          <w:tcPr>
            <w:tcW w:w="1418" w:type="dxa"/>
            <w:vAlign w:val="center"/>
          </w:tcPr>
          <w:p w:rsidR="00D72B94" w:rsidRPr="003B5C25" w:rsidRDefault="0031246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7800E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BE612D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</w:tr>
      <w:tr w:rsidR="003B5C25" w:rsidRPr="00D72B94" w:rsidTr="00312467">
        <w:trPr>
          <w:trHeight w:val="478"/>
          <w:jc w:val="center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:rsidR="003B5C25" w:rsidRPr="00D72B94" w:rsidRDefault="00D255EF" w:rsidP="00D72B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FE"/>
            </w:r>
            <w:r>
              <w:rPr>
                <w:rFonts w:ascii="標楷體" w:eastAsia="標楷體" w:hAnsi="標楷體" w:hint="eastAsia"/>
                <w:szCs w:val="24"/>
              </w:rPr>
              <w:t>研</w:t>
            </w:r>
            <w:r>
              <w:rPr>
                <w:rFonts w:ascii="標楷體" w:eastAsia="標楷體" w:hAnsi="標楷體"/>
                <w:szCs w:val="24"/>
              </w:rPr>
              <w:t>習講座</w:t>
            </w:r>
            <w:r w:rsidR="00F73F9E">
              <w:rPr>
                <w:rFonts w:ascii="標楷體" w:eastAsia="標楷體" w:hAnsi="標楷體" w:hint="eastAsia"/>
                <w:szCs w:val="24"/>
              </w:rPr>
              <w:t>記錄</w:t>
            </w:r>
          </w:p>
          <w:p w:rsidR="003B5C25" w:rsidRPr="00D72B94" w:rsidRDefault="00163A58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</w:t>
            </w:r>
            <w:r w:rsidR="00D255EF">
              <w:rPr>
                <w:rFonts w:ascii="標楷體" w:eastAsia="標楷體" w:hAnsi="標楷體" w:hint="eastAsia"/>
                <w:szCs w:val="24"/>
              </w:rPr>
              <w:t>課堂</w:t>
            </w:r>
            <w:r w:rsidR="003B5C25" w:rsidRPr="00D72B94">
              <w:rPr>
                <w:rFonts w:ascii="標楷體" w:eastAsia="標楷體" w:hAnsi="標楷體" w:hint="eastAsia"/>
                <w:szCs w:val="24"/>
              </w:rPr>
              <w:t>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3B5C25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  <w:p w:rsidR="00163A58" w:rsidRPr="00D72B94" w:rsidRDefault="00163A58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講義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163A58" w:rsidRDefault="00163A58" w:rsidP="00163A58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講座鐘點費(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內聘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B24B2B" w:rsidRPr="003B5C25" w:rsidRDefault="007800E7" w:rsidP="00B24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3B5C25" w:rsidRPr="003B5C25" w:rsidRDefault="007800E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C877A0" w:rsidRPr="00D72B94" w:rsidTr="00312467">
        <w:trPr>
          <w:trHeight w:val="415"/>
          <w:jc w:val="center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C877A0" w:rsidRPr="00D72B94" w:rsidRDefault="00C877A0" w:rsidP="00C877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C877A0" w:rsidRPr="00D72B94" w:rsidRDefault="00C877A0" w:rsidP="00C877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C877A0" w:rsidRPr="00D72B94" w:rsidRDefault="00C877A0" w:rsidP="00C877A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C877A0" w:rsidRPr="00163A58" w:rsidRDefault="00163A58" w:rsidP="00163A58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材料費</w:t>
            </w:r>
          </w:p>
        </w:tc>
        <w:tc>
          <w:tcPr>
            <w:tcW w:w="1418" w:type="dxa"/>
            <w:vAlign w:val="center"/>
          </w:tcPr>
          <w:p w:rsidR="00C877A0" w:rsidRPr="003B5C25" w:rsidRDefault="007800E7" w:rsidP="00C877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C877A0" w:rsidRPr="003B5C25" w:rsidRDefault="00BE612D" w:rsidP="00C877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1.124</w:t>
            </w:r>
          </w:p>
        </w:tc>
      </w:tr>
      <w:tr w:rsidR="00C877A0" w:rsidRPr="00D72B94" w:rsidTr="00312467">
        <w:trPr>
          <w:trHeight w:val="421"/>
          <w:jc w:val="center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C877A0" w:rsidRPr="00D72B94" w:rsidRDefault="00C877A0" w:rsidP="00C877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C877A0" w:rsidRPr="00D72B94" w:rsidRDefault="00C877A0" w:rsidP="00C877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C877A0" w:rsidRPr="00D72B94" w:rsidRDefault="00C877A0" w:rsidP="00C877A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C877A0" w:rsidRPr="00163A58" w:rsidRDefault="00163A58" w:rsidP="00163A58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印刷費</w:t>
            </w:r>
          </w:p>
        </w:tc>
        <w:tc>
          <w:tcPr>
            <w:tcW w:w="1418" w:type="dxa"/>
            <w:vAlign w:val="center"/>
          </w:tcPr>
          <w:p w:rsidR="00C877A0" w:rsidRPr="003B5C25" w:rsidRDefault="007800E7" w:rsidP="00C877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C877A0" w:rsidRPr="003B5C25" w:rsidRDefault="00236979" w:rsidP="00C877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197BA6" w:rsidRPr="00D72B94" w:rsidTr="00312467">
        <w:trPr>
          <w:trHeight w:val="398"/>
          <w:jc w:val="center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197BA6" w:rsidRPr="00D72B94" w:rsidRDefault="00197BA6" w:rsidP="00197BA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197BA6" w:rsidRPr="00D72B94" w:rsidRDefault="00197BA6" w:rsidP="00197BA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197BA6" w:rsidRPr="00D72B94" w:rsidRDefault="00197BA6" w:rsidP="00197B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197BA6" w:rsidRPr="00163A58" w:rsidRDefault="00163A58" w:rsidP="00163A58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膳宿費</w:t>
            </w:r>
          </w:p>
        </w:tc>
        <w:tc>
          <w:tcPr>
            <w:tcW w:w="1418" w:type="dxa"/>
            <w:vAlign w:val="center"/>
          </w:tcPr>
          <w:p w:rsidR="00197BA6" w:rsidRPr="003B5C25" w:rsidRDefault="007800E7" w:rsidP="00197BA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33.600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197BA6" w:rsidRPr="003B5C25" w:rsidRDefault="007800E7" w:rsidP="00197BA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2.160</w:t>
            </w:r>
          </w:p>
        </w:tc>
      </w:tr>
      <w:tr w:rsidR="00EE33DD" w:rsidRPr="00D72B94" w:rsidTr="00312467">
        <w:trPr>
          <w:trHeight w:val="418"/>
          <w:jc w:val="center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EE33DD" w:rsidRPr="00D72B94" w:rsidRDefault="00EE33DD" w:rsidP="00EE33D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EE33DD" w:rsidRPr="00D72B94" w:rsidRDefault="00EE33DD" w:rsidP="00EE33D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EE33DD" w:rsidRPr="00D72B94" w:rsidRDefault="00EE33DD" w:rsidP="00EE33DD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EE33DD" w:rsidRPr="00163A58" w:rsidRDefault="00163A58" w:rsidP="00163A58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全民健康保險補充保費</w:t>
            </w:r>
          </w:p>
        </w:tc>
        <w:tc>
          <w:tcPr>
            <w:tcW w:w="1418" w:type="dxa"/>
            <w:vAlign w:val="center"/>
          </w:tcPr>
          <w:p w:rsidR="00EE33DD" w:rsidRPr="003B5C25" w:rsidRDefault="007800E7" w:rsidP="00EE33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0.764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EE33DD" w:rsidRPr="003B5C25" w:rsidRDefault="00236979" w:rsidP="00EE33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EE33DD" w:rsidRPr="00D72B94" w:rsidTr="00312467">
        <w:trPr>
          <w:trHeight w:val="270"/>
          <w:jc w:val="center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EE33DD" w:rsidRPr="00D72B94" w:rsidRDefault="00EE33DD" w:rsidP="00EE33D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:rsidR="00EE33DD" w:rsidRPr="00D72B94" w:rsidRDefault="00EE33DD" w:rsidP="00EE33D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EE33DD" w:rsidRPr="00D72B94" w:rsidRDefault="00EE33DD" w:rsidP="00EE33DD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EE33DD" w:rsidRPr="00163A58" w:rsidRDefault="00163A58" w:rsidP="00163A58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雜支(包含耗材)</w:t>
            </w:r>
          </w:p>
        </w:tc>
        <w:tc>
          <w:tcPr>
            <w:tcW w:w="1418" w:type="dxa"/>
            <w:vAlign w:val="center"/>
          </w:tcPr>
          <w:p w:rsidR="00EE33DD" w:rsidRPr="003B5C25" w:rsidRDefault="007800E7" w:rsidP="00EE33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14.636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EE33DD" w:rsidRPr="003B5C25" w:rsidRDefault="00BE612D" w:rsidP="00EE33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9.670</w:t>
            </w:r>
          </w:p>
        </w:tc>
      </w:tr>
      <w:tr w:rsidR="002475F7" w:rsidRPr="00D72B94" w:rsidTr="00312467">
        <w:trPr>
          <w:trHeight w:val="141"/>
          <w:jc w:val="center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FD43DB" w:rsidRDefault="00312467" w:rsidP="00FD43DB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FD43DB">
              <w:rPr>
                <w:rFonts w:ascii="標楷體" w:eastAsia="標楷體" w:hAnsi="標楷體" w:hint="eastAsia"/>
                <w:b/>
                <w:szCs w:val="24"/>
              </w:rPr>
              <w:t>已開始著手辦理核心小組會議及核核心小組會議。</w:t>
            </w:r>
          </w:p>
          <w:p w:rsidR="00FD43DB" w:rsidRPr="00FD43DB" w:rsidRDefault="00FD43DB" w:rsidP="00FD43DB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辦理核核心會議及核心會議，就108新課綱計畫書</w:t>
            </w:r>
            <w:r w:rsidR="00BE612D">
              <w:rPr>
                <w:rFonts w:ascii="標楷體" w:eastAsia="標楷體" w:hAnsi="標楷體" w:hint="eastAsia"/>
                <w:b/>
                <w:szCs w:val="24"/>
              </w:rPr>
              <w:t>探究與實作課程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Cs w:val="24"/>
              </w:rPr>
              <w:t>做</w:t>
            </w:r>
            <w:r w:rsidR="00EF2F78">
              <w:rPr>
                <w:rFonts w:ascii="標楷體" w:eastAsia="標楷體" w:hAnsi="標楷體" w:hint="eastAsia"/>
                <w:b/>
                <w:szCs w:val="24"/>
              </w:rPr>
              <w:t>諸多討論及決議。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312467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312467">
        <w:trPr>
          <w:trHeight w:val="141"/>
          <w:jc w:val="center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FD43DB" w:rsidRDefault="002475F7" w:rsidP="002475F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312467">
        <w:trPr>
          <w:trHeight w:val="321"/>
          <w:jc w:val="center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2475F7" w:rsidRPr="005B291E" w:rsidRDefault="00312467" w:rsidP="005B291E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B291E">
              <w:rPr>
                <w:rFonts w:ascii="標楷體" w:eastAsia="標楷體" w:hAnsi="標楷體" w:hint="eastAsia"/>
                <w:szCs w:val="24"/>
              </w:rPr>
              <w:t>因剛開學有各項會議皆在進行，時程上較為緊湊，節奏較難掌握。</w:t>
            </w:r>
          </w:p>
          <w:p w:rsidR="005B291E" w:rsidRDefault="005B291E" w:rsidP="005B291E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邀請108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課綱講師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，敲定時間，決定主題不易。</w:t>
            </w:r>
          </w:p>
          <w:p w:rsidR="005B291E" w:rsidRPr="005B291E" w:rsidRDefault="005B291E" w:rsidP="005B291E">
            <w:pPr>
              <w:pStyle w:val="aa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:rsidTr="00312467">
        <w:trPr>
          <w:trHeight w:val="524"/>
          <w:jc w:val="center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:rsidTr="00312467">
        <w:trPr>
          <w:trHeight w:val="405"/>
          <w:jc w:val="center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:rsidTr="00312467">
        <w:trPr>
          <w:trHeight w:val="1219"/>
          <w:jc w:val="center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lastRenderedPageBreak/>
              <w:t>改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:rsidR="002475F7" w:rsidRPr="005B291E" w:rsidRDefault="00312467" w:rsidP="005B291E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B291E">
              <w:rPr>
                <w:rFonts w:ascii="標楷體" w:eastAsia="標楷體" w:hAnsi="標楷體" w:hint="eastAsia"/>
                <w:szCs w:val="24"/>
              </w:rPr>
              <w:lastRenderedPageBreak/>
              <w:t>慢慢再調整腳步，讓核心小組的討論上更具節奏。</w:t>
            </w:r>
          </w:p>
          <w:p w:rsidR="005B291E" w:rsidRPr="005B291E" w:rsidRDefault="005B291E" w:rsidP="005B291E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會議執行內容，多有討論，結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論</w:t>
            </w:r>
            <w:r w:rsidR="00F87FCA">
              <w:rPr>
                <w:rFonts w:ascii="標楷體" w:eastAsia="標楷體" w:hAnsi="標楷體" w:hint="eastAsia"/>
                <w:szCs w:val="24"/>
              </w:rPr>
              <w:t>須多方同理心，和溝通才能達成。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lastRenderedPageBreak/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5971D8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139.000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BE612D" w:rsidP="006065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22.954</w:t>
            </w:r>
          </w:p>
        </w:tc>
      </w:tr>
      <w:tr w:rsidR="002475F7" w:rsidRPr="00D72B94" w:rsidTr="00312467">
        <w:trPr>
          <w:trHeight w:val="1009"/>
          <w:jc w:val="center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BE612D" w:rsidP="00D255EF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16.5</w:t>
            </w:r>
            <w:r w:rsidR="00344CF4">
              <w:rPr>
                <w:rFonts w:ascii="標楷體" w:eastAsia="標楷體" w:hAnsi="標楷體"/>
                <w:szCs w:val="24"/>
              </w:rPr>
              <w:t>%</w:t>
            </w:r>
          </w:p>
        </w:tc>
      </w:tr>
      <w:tr w:rsidR="002475F7" w:rsidRPr="00D72B94" w:rsidTr="00312467">
        <w:trPr>
          <w:trHeight w:val="681"/>
          <w:jc w:val="center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2475F7" w:rsidRPr="003B5C25" w:rsidRDefault="00F87FCA" w:rsidP="002475F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1.核心會議關乎新課綱計畫書的產出，相當重要，因此在核心與核核心會議中與小組委員認真嚴肅的討論，其進度狀況及計畫書內容佳。</w:t>
            </w: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B75" w:rsidRDefault="00AF6B75" w:rsidP="00D72B94">
      <w:r>
        <w:separator/>
      </w:r>
    </w:p>
  </w:endnote>
  <w:endnote w:type="continuationSeparator" w:id="0">
    <w:p w:rsidR="00AF6B75" w:rsidRDefault="00AF6B75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特圓體">
    <w:altName w:val="微軟正黑體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Microsoft JhengHei UI Light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26AED38" wp14:editId="2B1B410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B75" w:rsidRDefault="00AF6B75" w:rsidP="00D72B94">
      <w:r>
        <w:separator/>
      </w:r>
    </w:p>
  </w:footnote>
  <w:footnote w:type="continuationSeparator" w:id="0">
    <w:p w:rsidR="00AF6B75" w:rsidRDefault="00AF6B75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85F4D" wp14:editId="0D6CC8B2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臺</w:t>
    </w:r>
    <w:proofErr w:type="gramEnd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中市立中港高中  </w:t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400F2"/>
    <w:multiLevelType w:val="hybridMultilevel"/>
    <w:tmpl w:val="0EC03320"/>
    <w:lvl w:ilvl="0" w:tplc="C90C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136BF3"/>
    <w:multiLevelType w:val="hybridMultilevel"/>
    <w:tmpl w:val="F148F30C"/>
    <w:lvl w:ilvl="0" w:tplc="1F3CC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2878DD"/>
    <w:multiLevelType w:val="hybridMultilevel"/>
    <w:tmpl w:val="72DA7BAC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FE6479"/>
    <w:multiLevelType w:val="hybridMultilevel"/>
    <w:tmpl w:val="7AF0BBD6"/>
    <w:lvl w:ilvl="0" w:tplc="E81AA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C107C09"/>
    <w:multiLevelType w:val="hybridMultilevel"/>
    <w:tmpl w:val="335A5CB2"/>
    <w:lvl w:ilvl="0" w:tplc="EDBCD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94"/>
    <w:rsid w:val="000C0172"/>
    <w:rsid w:val="00163A58"/>
    <w:rsid w:val="00197BA6"/>
    <w:rsid w:val="001C3FDF"/>
    <w:rsid w:val="001F62C8"/>
    <w:rsid w:val="00236979"/>
    <w:rsid w:val="002431E8"/>
    <w:rsid w:val="002475F7"/>
    <w:rsid w:val="00264F77"/>
    <w:rsid w:val="00297783"/>
    <w:rsid w:val="00312467"/>
    <w:rsid w:val="00331794"/>
    <w:rsid w:val="00344CF4"/>
    <w:rsid w:val="003B5C25"/>
    <w:rsid w:val="003E5D2C"/>
    <w:rsid w:val="0043197A"/>
    <w:rsid w:val="004453AA"/>
    <w:rsid w:val="004F2A2A"/>
    <w:rsid w:val="00502CCB"/>
    <w:rsid w:val="00577D2B"/>
    <w:rsid w:val="00580845"/>
    <w:rsid w:val="00593E36"/>
    <w:rsid w:val="005971D8"/>
    <w:rsid w:val="005B291E"/>
    <w:rsid w:val="00606560"/>
    <w:rsid w:val="00627A53"/>
    <w:rsid w:val="00631E31"/>
    <w:rsid w:val="00651614"/>
    <w:rsid w:val="006A7C86"/>
    <w:rsid w:val="007203C5"/>
    <w:rsid w:val="007740A1"/>
    <w:rsid w:val="007800E7"/>
    <w:rsid w:val="008636A4"/>
    <w:rsid w:val="00863A57"/>
    <w:rsid w:val="00882EC9"/>
    <w:rsid w:val="009C1173"/>
    <w:rsid w:val="009C5245"/>
    <w:rsid w:val="009F2BBF"/>
    <w:rsid w:val="00A74724"/>
    <w:rsid w:val="00A805E2"/>
    <w:rsid w:val="00A844B3"/>
    <w:rsid w:val="00AB133B"/>
    <w:rsid w:val="00AF6B75"/>
    <w:rsid w:val="00B14644"/>
    <w:rsid w:val="00B24B2B"/>
    <w:rsid w:val="00B448FC"/>
    <w:rsid w:val="00BE531A"/>
    <w:rsid w:val="00BE612D"/>
    <w:rsid w:val="00C12775"/>
    <w:rsid w:val="00C26787"/>
    <w:rsid w:val="00C85C7C"/>
    <w:rsid w:val="00C877A0"/>
    <w:rsid w:val="00CB1798"/>
    <w:rsid w:val="00CB33E6"/>
    <w:rsid w:val="00CE6217"/>
    <w:rsid w:val="00CF5885"/>
    <w:rsid w:val="00D14D1F"/>
    <w:rsid w:val="00D255EF"/>
    <w:rsid w:val="00D351E0"/>
    <w:rsid w:val="00D3710B"/>
    <w:rsid w:val="00D72B94"/>
    <w:rsid w:val="00D8344A"/>
    <w:rsid w:val="00DB5B7E"/>
    <w:rsid w:val="00E34E3A"/>
    <w:rsid w:val="00E62C54"/>
    <w:rsid w:val="00EE33DD"/>
    <w:rsid w:val="00EF2F78"/>
    <w:rsid w:val="00F17AD2"/>
    <w:rsid w:val="00F73F9E"/>
    <w:rsid w:val="00F76B1A"/>
    <w:rsid w:val="00F87FCA"/>
    <w:rsid w:val="00FD43DB"/>
    <w:rsid w:val="00FD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012EC"/>
  <w15:docId w15:val="{1307460F-E59B-4E3E-ABB4-C107596D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8F238-9505-4BD8-906C-3709D3C66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2016-08-12T03:31:00Z</cp:lastPrinted>
  <dcterms:created xsi:type="dcterms:W3CDTF">2019-03-15T07:28:00Z</dcterms:created>
  <dcterms:modified xsi:type="dcterms:W3CDTF">2019-03-15T07:32:00Z</dcterms:modified>
</cp:coreProperties>
</file>